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B82" w:rsidRDefault="00267DC2" w:rsidP="00E84B82">
      <w:pPr>
        <w:rPr>
          <w:b/>
        </w:rPr>
      </w:pPr>
      <w:bookmarkStart w:id="0" w:name="_GoBack"/>
      <w:bookmarkEnd w:id="0"/>
      <w:r>
        <w:rPr>
          <w:b/>
          <w:noProof/>
        </w:rPr>
        <w:drawing>
          <wp:anchor distT="0" distB="0" distL="114300" distR="114300" simplePos="0" relativeHeight="251670528" behindDoc="1" locked="0" layoutInCell="1" allowOverlap="1">
            <wp:simplePos x="0" y="0"/>
            <wp:positionH relativeFrom="column">
              <wp:posOffset>114300</wp:posOffset>
            </wp:positionH>
            <wp:positionV relativeFrom="paragraph">
              <wp:posOffset>249555</wp:posOffset>
            </wp:positionV>
            <wp:extent cx="3390900" cy="847725"/>
            <wp:effectExtent l="0" t="0" r="0" b="0"/>
            <wp:wrapTight wrapText="bothSides">
              <wp:wrapPolygon edited="0">
                <wp:start x="2184" y="0"/>
                <wp:lineTo x="607" y="3398"/>
                <wp:lineTo x="0" y="5825"/>
                <wp:lineTo x="0" y="21357"/>
                <wp:lineTo x="5946" y="21357"/>
                <wp:lineTo x="19052" y="21357"/>
                <wp:lineTo x="21479" y="21357"/>
                <wp:lineTo x="21479" y="17474"/>
                <wp:lineTo x="4490" y="15533"/>
                <wp:lineTo x="21479" y="15533"/>
                <wp:lineTo x="21479" y="8252"/>
                <wp:lineTo x="20387" y="7766"/>
                <wp:lineTo x="21479" y="5339"/>
                <wp:lineTo x="21479" y="3398"/>
                <wp:lineTo x="2670" y="0"/>
                <wp:lineTo x="2184" y="0"/>
              </wp:wrapPolygon>
            </wp:wrapTight>
            <wp:docPr id="46" name="Picture 396" descr="acc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acc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847725"/>
                    </a:xfrm>
                    <a:prstGeom prst="rect">
                      <a:avLst/>
                    </a:prstGeom>
                    <a:noFill/>
                  </pic:spPr>
                </pic:pic>
              </a:graphicData>
            </a:graphic>
            <wp14:sizeRelH relativeFrom="page">
              <wp14:pctWidth>0</wp14:pctWidth>
            </wp14:sizeRelH>
            <wp14:sizeRelV relativeFrom="page">
              <wp14:pctHeight>0</wp14:pctHeight>
            </wp14:sizeRelV>
          </wp:anchor>
        </w:drawing>
      </w:r>
    </w:p>
    <w:p w:rsidR="00E84B82" w:rsidRDefault="00E84B82" w:rsidP="00E84B82">
      <w:pPr>
        <w:rPr>
          <w:b/>
        </w:rPr>
      </w:pPr>
    </w:p>
    <w:p w:rsidR="00E84B82" w:rsidRPr="000A1BB7"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4"/>
          <w:szCs w:val="24"/>
        </w:rPr>
      </w:pPr>
    </w:p>
    <w:p w:rsidR="00E84B82" w:rsidRDefault="00E84B82" w:rsidP="00E84B82">
      <w:pPr>
        <w:rPr>
          <w:b/>
          <w:sz w:val="20"/>
          <w:szCs w:val="20"/>
        </w:rPr>
      </w:pPr>
    </w:p>
    <w:p w:rsidR="0026252D" w:rsidRDefault="0026252D"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Default="00E84B82" w:rsidP="00E84B82">
      <w:pPr>
        <w:rPr>
          <w:b/>
          <w:sz w:val="20"/>
          <w:szCs w:val="20"/>
        </w:rPr>
      </w:pPr>
    </w:p>
    <w:p w:rsidR="00E84B82" w:rsidRPr="000A1BB7" w:rsidRDefault="00E84B82" w:rsidP="00E84B82">
      <w:pPr>
        <w:rPr>
          <w:b/>
          <w:sz w:val="20"/>
          <w:szCs w:val="20"/>
        </w:rPr>
      </w:pPr>
    </w:p>
    <w:p w:rsidR="007C3EE5" w:rsidRDefault="007C3EE5" w:rsidP="00E84B82">
      <w:pPr>
        <w:rPr>
          <w:b/>
          <w:bCs/>
          <w:sz w:val="36"/>
          <w:szCs w:val="36"/>
        </w:rPr>
      </w:pPr>
    </w:p>
    <w:p w:rsidR="007C3EE5" w:rsidRDefault="007C3EE5" w:rsidP="00E84B82">
      <w:pPr>
        <w:rPr>
          <w:b/>
          <w:bCs/>
          <w:sz w:val="36"/>
          <w:szCs w:val="36"/>
        </w:rPr>
      </w:pPr>
    </w:p>
    <w:p w:rsidR="00E84B82" w:rsidRPr="00E84B82" w:rsidRDefault="00E84B82" w:rsidP="00E84B82">
      <w:pPr>
        <w:rPr>
          <w:b/>
          <w:sz w:val="36"/>
          <w:szCs w:val="36"/>
        </w:rPr>
      </w:pPr>
      <w:r w:rsidRPr="00E84B82">
        <w:rPr>
          <w:b/>
          <w:bCs/>
          <w:sz w:val="36"/>
          <w:szCs w:val="36"/>
        </w:rPr>
        <w:t>Waste Management Action Plan 2011-2015</w:t>
      </w:r>
    </w:p>
    <w:p w:rsidR="00E84B82" w:rsidRPr="00C84951" w:rsidRDefault="00E84B82" w:rsidP="00E84B82">
      <w:pPr>
        <w:rPr>
          <w:b/>
          <w:sz w:val="24"/>
          <w:szCs w:val="24"/>
        </w:rPr>
      </w:pPr>
    </w:p>
    <w:p w:rsidR="00E84B82" w:rsidRDefault="00E84B82" w:rsidP="00E84B82">
      <w:pPr>
        <w:pStyle w:val="ACCRecommend"/>
        <w:tabs>
          <w:tab w:val="left" w:pos="5103"/>
        </w:tabs>
        <w:spacing w:after="0"/>
        <w:rPr>
          <w:rFonts w:ascii="Arial" w:hAnsi="Arial"/>
          <w:lang w:val="en-US"/>
        </w:rPr>
      </w:pPr>
    </w:p>
    <w:p w:rsidR="00E84B82" w:rsidRDefault="00E84B82" w:rsidP="00E84B82">
      <w:pPr>
        <w:pStyle w:val="ACCRecommend"/>
        <w:tabs>
          <w:tab w:val="left" w:pos="5103"/>
        </w:tabs>
        <w:spacing w:after="0"/>
        <w:ind w:left="2268" w:hanging="2268"/>
        <w:rPr>
          <w:rFonts w:ascii="Arial" w:hAnsi="Arial"/>
          <w:lang w:val="en-US"/>
        </w:rPr>
      </w:pPr>
    </w:p>
    <w:p w:rsidR="00E84B82" w:rsidRPr="000A1BB7" w:rsidRDefault="00E84B82" w:rsidP="00E84B82">
      <w:pPr>
        <w:pStyle w:val="ACCRecommend"/>
        <w:tabs>
          <w:tab w:val="left" w:pos="5103"/>
        </w:tabs>
        <w:spacing w:after="0"/>
        <w:ind w:left="2552" w:hanging="2552"/>
        <w:rPr>
          <w:rFonts w:ascii="Arial" w:hAnsi="Arial"/>
          <w:lang w:val="en-US"/>
        </w:rPr>
      </w:pPr>
      <w:r w:rsidRPr="000A1BB7">
        <w:rPr>
          <w:rFonts w:ascii="Arial" w:hAnsi="Arial"/>
          <w:lang w:val="en-US"/>
        </w:rPr>
        <w:t>Approved</w:t>
      </w:r>
      <w:r>
        <w:rPr>
          <w:rFonts w:ascii="Arial" w:hAnsi="Arial"/>
          <w:lang w:val="en-US"/>
        </w:rPr>
        <w:t xml:space="preserve"> on</w:t>
      </w:r>
      <w:r w:rsidRPr="000A1BB7">
        <w:rPr>
          <w:rFonts w:ascii="Arial" w:hAnsi="Arial"/>
          <w:lang w:val="en-US"/>
        </w:rPr>
        <w:t>:</w:t>
      </w:r>
      <w:r>
        <w:rPr>
          <w:rFonts w:ascii="Arial" w:hAnsi="Arial"/>
          <w:lang w:val="en-US"/>
        </w:rPr>
        <w:tab/>
      </w:r>
      <w:r w:rsidR="0026252D">
        <w:rPr>
          <w:rFonts w:ascii="Arial" w:hAnsi="Arial"/>
          <w:lang w:val="en-US"/>
        </w:rPr>
        <w:t xml:space="preserve">7 June </w:t>
      </w:r>
      <w:r>
        <w:rPr>
          <w:rFonts w:ascii="Arial" w:hAnsi="Arial"/>
          <w:lang w:val="en-US"/>
        </w:rPr>
        <w:t>2011</w:t>
      </w:r>
      <w:r w:rsidRPr="000A1BB7">
        <w:rPr>
          <w:rFonts w:ascii="Arial" w:hAnsi="Arial"/>
          <w:lang w:val="en-US"/>
        </w:rPr>
        <w:t xml:space="preserve"> </w:t>
      </w:r>
    </w:p>
    <w:p w:rsidR="00E84B82" w:rsidRPr="000A1BB7" w:rsidRDefault="00E84B82" w:rsidP="00E84B82">
      <w:pPr>
        <w:tabs>
          <w:tab w:val="left" w:pos="5103"/>
        </w:tabs>
        <w:ind w:left="2552" w:hanging="2552"/>
        <w:rPr>
          <w:b/>
          <w:sz w:val="24"/>
          <w:szCs w:val="24"/>
        </w:rPr>
      </w:pPr>
    </w:p>
    <w:p w:rsidR="00E84B82" w:rsidRPr="000A1BB7" w:rsidRDefault="00E84B82" w:rsidP="00E84B82">
      <w:pPr>
        <w:tabs>
          <w:tab w:val="left" w:pos="5103"/>
        </w:tabs>
        <w:ind w:left="2552" w:hanging="2552"/>
        <w:rPr>
          <w:b/>
          <w:sz w:val="24"/>
          <w:szCs w:val="24"/>
        </w:rPr>
      </w:pPr>
      <w:r w:rsidRPr="000A1BB7">
        <w:rPr>
          <w:b/>
          <w:sz w:val="24"/>
          <w:szCs w:val="24"/>
        </w:rPr>
        <w:t>Owner:</w:t>
      </w:r>
      <w:r>
        <w:rPr>
          <w:b/>
          <w:sz w:val="24"/>
          <w:szCs w:val="24"/>
        </w:rPr>
        <w:tab/>
        <w:t>Program Manager, Sustainable City – 8203 7723</w:t>
      </w:r>
      <w:r>
        <w:rPr>
          <w:b/>
          <w:sz w:val="24"/>
          <w:szCs w:val="24"/>
        </w:rPr>
        <w:tab/>
      </w:r>
    </w:p>
    <w:p w:rsidR="00E84B82" w:rsidRPr="000A1BB7" w:rsidRDefault="00E84B82" w:rsidP="00E84B82">
      <w:pPr>
        <w:tabs>
          <w:tab w:val="left" w:pos="5103"/>
        </w:tabs>
        <w:ind w:left="2552" w:hanging="2552"/>
        <w:rPr>
          <w:b/>
          <w:sz w:val="24"/>
          <w:szCs w:val="24"/>
        </w:rPr>
      </w:pPr>
      <w:r w:rsidRPr="000A1BB7">
        <w:rPr>
          <w:b/>
          <w:sz w:val="24"/>
          <w:szCs w:val="24"/>
        </w:rPr>
        <w:t>Trim Reference:</w:t>
      </w:r>
      <w:r>
        <w:rPr>
          <w:b/>
          <w:sz w:val="24"/>
          <w:szCs w:val="24"/>
        </w:rPr>
        <w:tab/>
        <w:t>ACC2011/</w:t>
      </w:r>
      <w:r>
        <w:rPr>
          <w:b/>
          <w:bCs/>
          <w:sz w:val="24"/>
          <w:szCs w:val="24"/>
        </w:rPr>
        <w:t>77875</w:t>
      </w:r>
    </w:p>
    <w:p w:rsidR="00E84B82" w:rsidRDefault="00E84B82" w:rsidP="00E84B82">
      <w:pPr>
        <w:tabs>
          <w:tab w:val="left" w:pos="5103"/>
        </w:tabs>
        <w:ind w:left="2552" w:hanging="2552"/>
      </w:pPr>
    </w:p>
    <w:p w:rsidR="00E84B82" w:rsidRPr="00E5695F" w:rsidRDefault="00E84B82" w:rsidP="00E84B82">
      <w:pPr>
        <w:ind w:left="2552" w:hanging="2552"/>
        <w:rPr>
          <w:b/>
          <w:sz w:val="24"/>
          <w:szCs w:val="24"/>
          <w:lang w:val="en-US"/>
        </w:rPr>
      </w:pPr>
      <w:r w:rsidRPr="00E5695F">
        <w:rPr>
          <w:b/>
          <w:sz w:val="24"/>
          <w:szCs w:val="24"/>
          <w:lang w:val="en-US"/>
        </w:rPr>
        <w:t>Next Review Date:</w:t>
      </w:r>
      <w:r>
        <w:rPr>
          <w:b/>
          <w:sz w:val="24"/>
          <w:szCs w:val="24"/>
          <w:lang w:val="en-US"/>
        </w:rPr>
        <w:tab/>
      </w:r>
      <w:r w:rsidR="0026252D">
        <w:rPr>
          <w:b/>
          <w:sz w:val="24"/>
          <w:szCs w:val="24"/>
          <w:lang w:val="en-US"/>
        </w:rPr>
        <w:t>June 2014</w:t>
      </w:r>
    </w:p>
    <w:p w:rsidR="00E84B82" w:rsidRPr="00E5695F" w:rsidRDefault="00E84B82" w:rsidP="00E84B82">
      <w:pPr>
        <w:rPr>
          <w:sz w:val="24"/>
          <w:szCs w:val="24"/>
        </w:rPr>
      </w:pPr>
    </w:p>
    <w:p w:rsidR="00E84B82" w:rsidRPr="00E5695F" w:rsidRDefault="00E84B82" w:rsidP="00E84B82">
      <w:pPr>
        <w:rPr>
          <w:sz w:val="24"/>
          <w:szCs w:val="24"/>
        </w:rPr>
      </w:pPr>
    </w:p>
    <w:p w:rsidR="00E84B82" w:rsidRPr="00E5695F" w:rsidRDefault="00E84B82" w:rsidP="00E84B82">
      <w:pPr>
        <w:rPr>
          <w:sz w:val="24"/>
          <w:szCs w:val="24"/>
        </w:rPr>
      </w:pPr>
    </w:p>
    <w:p w:rsidR="00E84B82" w:rsidRPr="00E5695F" w:rsidRDefault="00E84B82" w:rsidP="00E84B82">
      <w:pPr>
        <w:rPr>
          <w:sz w:val="24"/>
          <w:szCs w:val="24"/>
        </w:rPr>
      </w:pPr>
    </w:p>
    <w:p w:rsidR="00E84B82" w:rsidRPr="00E5695F" w:rsidRDefault="00E84B82" w:rsidP="00E84B82">
      <w:pPr>
        <w:rPr>
          <w:sz w:val="24"/>
          <w:szCs w:val="24"/>
        </w:rPr>
      </w:pPr>
    </w:p>
    <w:p w:rsidR="00E84B82" w:rsidRPr="00E5695F" w:rsidRDefault="00E84B82" w:rsidP="00E84B82">
      <w:pPr>
        <w:rPr>
          <w:sz w:val="24"/>
          <w:szCs w:val="24"/>
        </w:rPr>
      </w:pPr>
    </w:p>
    <w:p w:rsidR="00E84B82" w:rsidRPr="00E5695F" w:rsidRDefault="00E84B82" w:rsidP="00E84B82">
      <w:pPr>
        <w:rPr>
          <w:sz w:val="24"/>
          <w:szCs w:val="24"/>
        </w:rPr>
      </w:pPr>
    </w:p>
    <w:p w:rsidR="00B16322" w:rsidRDefault="00B16322" w:rsidP="00E41A6E"/>
    <w:p w:rsidR="00B16322" w:rsidRDefault="00B16322" w:rsidP="00E41A6E"/>
    <w:p w:rsidR="00B16322" w:rsidRDefault="00B16322" w:rsidP="00E41A6E"/>
    <w:p w:rsidR="00B16322" w:rsidRDefault="00B16322" w:rsidP="00E41A6E"/>
    <w:p w:rsidR="00B16322" w:rsidRDefault="00B16322" w:rsidP="00E41A6E"/>
    <w:p w:rsidR="00B16322" w:rsidRDefault="00B16322" w:rsidP="00E41A6E"/>
    <w:p w:rsidR="00B16322" w:rsidRDefault="00B16322" w:rsidP="00E41A6E"/>
    <w:p w:rsidR="00B16322" w:rsidRDefault="00B16322" w:rsidP="00E41A6E">
      <w:pPr>
        <w:jc w:val="right"/>
      </w:pPr>
    </w:p>
    <w:p w:rsidR="00BB361C" w:rsidRDefault="00B16322" w:rsidP="00325CE9">
      <w:pPr>
        <w:jc w:val="both"/>
        <w:rPr>
          <w:b/>
          <w:bCs/>
          <w:sz w:val="24"/>
          <w:szCs w:val="24"/>
        </w:rPr>
      </w:pPr>
      <w:r>
        <w:br w:type="page"/>
      </w:r>
      <w:r w:rsidR="00BB361C">
        <w:rPr>
          <w:b/>
          <w:bCs/>
          <w:sz w:val="24"/>
          <w:szCs w:val="24"/>
        </w:rPr>
        <w:lastRenderedPageBreak/>
        <w:t>Executive Summary</w:t>
      </w:r>
    </w:p>
    <w:p w:rsidR="00BB361C" w:rsidRPr="00BB361C" w:rsidRDefault="00BB361C" w:rsidP="00325CE9">
      <w:pPr>
        <w:jc w:val="both"/>
        <w:rPr>
          <w:sz w:val="20"/>
          <w:szCs w:val="20"/>
        </w:rPr>
      </w:pPr>
    </w:p>
    <w:p w:rsidR="00BB361C" w:rsidRDefault="00BB361C" w:rsidP="00325CE9">
      <w:pPr>
        <w:jc w:val="both"/>
        <w:rPr>
          <w:sz w:val="20"/>
          <w:szCs w:val="20"/>
        </w:rPr>
      </w:pPr>
      <w:r w:rsidRPr="00BB361C">
        <w:rPr>
          <w:sz w:val="20"/>
          <w:szCs w:val="20"/>
        </w:rPr>
        <w:t xml:space="preserve">This Waste </w:t>
      </w:r>
      <w:r>
        <w:rPr>
          <w:sz w:val="20"/>
          <w:szCs w:val="20"/>
        </w:rPr>
        <w:t>M</w:t>
      </w:r>
      <w:r w:rsidRPr="00BB361C">
        <w:rPr>
          <w:sz w:val="20"/>
          <w:szCs w:val="20"/>
        </w:rPr>
        <w:t xml:space="preserve">anagement Action </w:t>
      </w:r>
      <w:r>
        <w:rPr>
          <w:sz w:val="20"/>
          <w:szCs w:val="20"/>
        </w:rPr>
        <w:t xml:space="preserve">Plan has the objective to position the City and the Adelaide </w:t>
      </w:r>
      <w:r w:rsidR="003F651B">
        <w:rPr>
          <w:sz w:val="20"/>
          <w:szCs w:val="20"/>
        </w:rPr>
        <w:t>C</w:t>
      </w:r>
      <w:r>
        <w:rPr>
          <w:sz w:val="20"/>
          <w:szCs w:val="20"/>
        </w:rPr>
        <w:t>ity Council to use resources efficiently and increase recycling.</w:t>
      </w:r>
    </w:p>
    <w:p w:rsidR="00325CE9" w:rsidRDefault="00325CE9" w:rsidP="00325CE9">
      <w:pPr>
        <w:jc w:val="both"/>
        <w:rPr>
          <w:sz w:val="20"/>
          <w:szCs w:val="20"/>
        </w:rPr>
      </w:pPr>
    </w:p>
    <w:p w:rsidR="00325CE9" w:rsidRDefault="00125994" w:rsidP="00325CE9">
      <w:pPr>
        <w:jc w:val="both"/>
        <w:rPr>
          <w:sz w:val="20"/>
          <w:szCs w:val="20"/>
        </w:rPr>
      </w:pPr>
      <w:r w:rsidRPr="00125994">
        <w:rPr>
          <w:sz w:val="20"/>
          <w:szCs w:val="20"/>
        </w:rPr>
        <w:t xml:space="preserve">Introduction of the 3 bin system </w:t>
      </w:r>
      <w:r>
        <w:rPr>
          <w:sz w:val="20"/>
          <w:szCs w:val="20"/>
        </w:rPr>
        <w:t xml:space="preserve">by Council in 2008 </w:t>
      </w:r>
      <w:r w:rsidRPr="00125994">
        <w:rPr>
          <w:sz w:val="20"/>
          <w:szCs w:val="20"/>
        </w:rPr>
        <w:t xml:space="preserve">has delivered </w:t>
      </w:r>
      <w:r>
        <w:rPr>
          <w:sz w:val="20"/>
          <w:szCs w:val="20"/>
        </w:rPr>
        <w:t xml:space="preserve">a </w:t>
      </w:r>
      <w:r w:rsidRPr="00125994">
        <w:rPr>
          <w:sz w:val="20"/>
          <w:szCs w:val="20"/>
        </w:rPr>
        <w:t xml:space="preserve">substantial </w:t>
      </w:r>
      <w:r>
        <w:rPr>
          <w:sz w:val="20"/>
          <w:szCs w:val="20"/>
        </w:rPr>
        <w:t>increase in recycling in the City, with 42% of waste diverted from landfill in 2009/10</w:t>
      </w:r>
      <w:r w:rsidRPr="00125994">
        <w:rPr>
          <w:sz w:val="20"/>
          <w:szCs w:val="20"/>
        </w:rPr>
        <w:t xml:space="preserve">.  Despite </w:t>
      </w:r>
      <w:r>
        <w:rPr>
          <w:sz w:val="20"/>
          <w:szCs w:val="20"/>
        </w:rPr>
        <w:t xml:space="preserve">this </w:t>
      </w:r>
      <w:r w:rsidRPr="00125994">
        <w:rPr>
          <w:sz w:val="20"/>
          <w:szCs w:val="20"/>
        </w:rPr>
        <w:t xml:space="preserve">progress, observations of the operational environment and experience in suburban Adelaide indicate </w:t>
      </w:r>
      <w:r>
        <w:rPr>
          <w:sz w:val="20"/>
          <w:szCs w:val="20"/>
        </w:rPr>
        <w:t xml:space="preserve">that </w:t>
      </w:r>
      <w:r w:rsidRPr="00125994">
        <w:rPr>
          <w:sz w:val="20"/>
          <w:szCs w:val="20"/>
        </w:rPr>
        <w:t xml:space="preserve">Council will not achieve its </w:t>
      </w:r>
      <w:r>
        <w:rPr>
          <w:sz w:val="20"/>
          <w:szCs w:val="20"/>
        </w:rPr>
        <w:t xml:space="preserve">target of diverting </w:t>
      </w:r>
      <w:r w:rsidRPr="00125994">
        <w:rPr>
          <w:sz w:val="20"/>
          <w:szCs w:val="20"/>
        </w:rPr>
        <w:t xml:space="preserve">60% </w:t>
      </w:r>
      <w:r>
        <w:rPr>
          <w:sz w:val="20"/>
          <w:szCs w:val="20"/>
        </w:rPr>
        <w:t xml:space="preserve">of waste </w:t>
      </w:r>
      <w:r w:rsidRPr="00125994">
        <w:rPr>
          <w:sz w:val="20"/>
          <w:szCs w:val="20"/>
        </w:rPr>
        <w:t>by 2012.</w:t>
      </w:r>
    </w:p>
    <w:p w:rsidR="00BB361C" w:rsidRDefault="00125994" w:rsidP="00325CE9">
      <w:pPr>
        <w:jc w:val="both"/>
        <w:rPr>
          <w:sz w:val="20"/>
          <w:szCs w:val="20"/>
        </w:rPr>
      </w:pPr>
      <w:r w:rsidRPr="00125994">
        <w:rPr>
          <w:sz w:val="20"/>
          <w:szCs w:val="20"/>
        </w:rPr>
        <w:t xml:space="preserve"> </w:t>
      </w:r>
    </w:p>
    <w:p w:rsidR="00BB361C" w:rsidRDefault="00BB361C" w:rsidP="00325CE9">
      <w:pPr>
        <w:jc w:val="both"/>
        <w:rPr>
          <w:sz w:val="20"/>
          <w:szCs w:val="20"/>
        </w:rPr>
      </w:pPr>
      <w:r>
        <w:rPr>
          <w:sz w:val="20"/>
          <w:szCs w:val="20"/>
        </w:rPr>
        <w:t xml:space="preserve">The Plan sets the following </w:t>
      </w:r>
      <w:r w:rsidR="00125994">
        <w:rPr>
          <w:sz w:val="20"/>
          <w:szCs w:val="20"/>
        </w:rPr>
        <w:t xml:space="preserve">new </w:t>
      </w:r>
      <w:r>
        <w:rPr>
          <w:sz w:val="20"/>
          <w:szCs w:val="20"/>
        </w:rPr>
        <w:t>targets:</w:t>
      </w:r>
    </w:p>
    <w:p w:rsidR="00325CE9" w:rsidRDefault="00325CE9" w:rsidP="00325CE9">
      <w:pPr>
        <w:jc w:val="both"/>
        <w:rPr>
          <w:sz w:val="20"/>
          <w:szCs w:val="20"/>
        </w:rPr>
      </w:pPr>
    </w:p>
    <w:p w:rsidR="00BB361C" w:rsidRPr="00BB361C" w:rsidRDefault="00BB361C" w:rsidP="00325CE9">
      <w:pPr>
        <w:numPr>
          <w:ilvl w:val="0"/>
          <w:numId w:val="11"/>
        </w:numPr>
        <w:tabs>
          <w:tab w:val="left" w:pos="567"/>
        </w:tabs>
        <w:ind w:left="567" w:hanging="567"/>
        <w:jc w:val="both"/>
        <w:rPr>
          <w:sz w:val="20"/>
          <w:szCs w:val="20"/>
        </w:rPr>
      </w:pPr>
      <w:r w:rsidRPr="00BB361C">
        <w:rPr>
          <w:sz w:val="20"/>
          <w:szCs w:val="20"/>
        </w:rPr>
        <w:t>Recycle 50% of kerbside waste by 2015, on the way to 60% by 2020.</w:t>
      </w:r>
    </w:p>
    <w:p w:rsidR="00BB361C" w:rsidRPr="00BB361C" w:rsidRDefault="00BB361C" w:rsidP="00325CE9">
      <w:pPr>
        <w:tabs>
          <w:tab w:val="left" w:pos="567"/>
        </w:tabs>
        <w:ind w:left="567" w:hanging="567"/>
        <w:jc w:val="both"/>
        <w:rPr>
          <w:sz w:val="20"/>
          <w:szCs w:val="20"/>
        </w:rPr>
      </w:pPr>
    </w:p>
    <w:p w:rsidR="00BB361C" w:rsidRPr="00BB361C" w:rsidRDefault="00BB361C" w:rsidP="00325CE9">
      <w:pPr>
        <w:numPr>
          <w:ilvl w:val="0"/>
          <w:numId w:val="11"/>
        </w:numPr>
        <w:tabs>
          <w:tab w:val="left" w:pos="567"/>
        </w:tabs>
        <w:ind w:left="567" w:hanging="567"/>
        <w:jc w:val="both"/>
        <w:rPr>
          <w:sz w:val="20"/>
          <w:szCs w:val="20"/>
        </w:rPr>
      </w:pPr>
      <w:r w:rsidRPr="00BB361C">
        <w:rPr>
          <w:sz w:val="20"/>
          <w:szCs w:val="20"/>
        </w:rPr>
        <w:t>Increase participation in kerbside green organics service to 25% by 2015.</w:t>
      </w:r>
    </w:p>
    <w:p w:rsidR="00BB361C" w:rsidRDefault="00BB361C" w:rsidP="00325CE9">
      <w:pPr>
        <w:jc w:val="both"/>
        <w:rPr>
          <w:sz w:val="20"/>
          <w:szCs w:val="20"/>
        </w:rPr>
      </w:pPr>
    </w:p>
    <w:p w:rsidR="00BB361C" w:rsidRDefault="00BB361C" w:rsidP="00325CE9">
      <w:pPr>
        <w:jc w:val="both"/>
        <w:rPr>
          <w:sz w:val="20"/>
          <w:szCs w:val="20"/>
        </w:rPr>
      </w:pPr>
      <w:r>
        <w:rPr>
          <w:sz w:val="20"/>
          <w:szCs w:val="20"/>
        </w:rPr>
        <w:t>The following strategies are established:</w:t>
      </w:r>
    </w:p>
    <w:p w:rsidR="00325CE9" w:rsidRDefault="00325CE9" w:rsidP="00325CE9">
      <w:pPr>
        <w:jc w:val="both"/>
        <w:rPr>
          <w:sz w:val="20"/>
          <w:szCs w:val="20"/>
        </w:rPr>
      </w:pPr>
    </w:p>
    <w:p w:rsidR="00BB361C" w:rsidRPr="006755E7" w:rsidRDefault="00BB361C" w:rsidP="00325CE9">
      <w:pPr>
        <w:numPr>
          <w:ilvl w:val="0"/>
          <w:numId w:val="18"/>
        </w:numPr>
        <w:tabs>
          <w:tab w:val="clear" w:pos="371"/>
          <w:tab w:val="num" w:pos="567"/>
        </w:tabs>
        <w:ind w:left="567" w:hanging="567"/>
        <w:jc w:val="both"/>
        <w:rPr>
          <w:bCs/>
          <w:sz w:val="20"/>
          <w:szCs w:val="20"/>
        </w:rPr>
      </w:pPr>
      <w:r w:rsidRPr="006755E7">
        <w:rPr>
          <w:bCs/>
          <w:sz w:val="20"/>
          <w:szCs w:val="20"/>
        </w:rPr>
        <w:t xml:space="preserve">Maximise waste diversion from landfill by continuously improving recycling services provided to </w:t>
      </w:r>
      <w:r>
        <w:rPr>
          <w:bCs/>
          <w:sz w:val="20"/>
          <w:szCs w:val="20"/>
        </w:rPr>
        <w:t>our community</w:t>
      </w:r>
      <w:r w:rsidR="00492E37">
        <w:rPr>
          <w:bCs/>
          <w:sz w:val="20"/>
          <w:szCs w:val="20"/>
        </w:rPr>
        <w:t>;</w:t>
      </w:r>
    </w:p>
    <w:p w:rsidR="00BB361C" w:rsidRPr="006755E7" w:rsidRDefault="00BB361C" w:rsidP="00325CE9">
      <w:pPr>
        <w:numPr>
          <w:ilvl w:val="0"/>
          <w:numId w:val="18"/>
        </w:numPr>
        <w:tabs>
          <w:tab w:val="clear" w:pos="371"/>
          <w:tab w:val="num" w:pos="567"/>
        </w:tabs>
        <w:ind w:left="567" w:hanging="567"/>
        <w:jc w:val="both"/>
        <w:rPr>
          <w:bCs/>
          <w:sz w:val="20"/>
          <w:szCs w:val="20"/>
        </w:rPr>
      </w:pPr>
      <w:r w:rsidRPr="006755E7">
        <w:rPr>
          <w:bCs/>
          <w:sz w:val="20"/>
          <w:szCs w:val="20"/>
        </w:rPr>
        <w:t>Prepare the City for the urban form envisaged by the 30 Year Plan for Greater Adelaide</w:t>
      </w:r>
      <w:r w:rsidR="00492E37">
        <w:rPr>
          <w:bCs/>
          <w:sz w:val="20"/>
          <w:szCs w:val="20"/>
        </w:rPr>
        <w:t>;</w:t>
      </w:r>
    </w:p>
    <w:p w:rsidR="00BB361C" w:rsidRPr="006755E7" w:rsidRDefault="00BB361C" w:rsidP="00325CE9">
      <w:pPr>
        <w:numPr>
          <w:ilvl w:val="0"/>
          <w:numId w:val="18"/>
        </w:numPr>
        <w:tabs>
          <w:tab w:val="clear" w:pos="371"/>
          <w:tab w:val="num" w:pos="567"/>
        </w:tabs>
        <w:ind w:left="567" w:hanging="567"/>
        <w:jc w:val="both"/>
        <w:rPr>
          <w:bCs/>
          <w:sz w:val="20"/>
          <w:szCs w:val="20"/>
        </w:rPr>
      </w:pPr>
      <w:r w:rsidRPr="006755E7">
        <w:rPr>
          <w:bCs/>
          <w:sz w:val="20"/>
          <w:szCs w:val="20"/>
        </w:rPr>
        <w:t>Maximise waste diversion from landfill and efficient use of resources in major public realm projects and City events</w:t>
      </w:r>
      <w:r w:rsidR="00492E37">
        <w:rPr>
          <w:bCs/>
          <w:sz w:val="20"/>
          <w:szCs w:val="20"/>
        </w:rPr>
        <w:t>;</w:t>
      </w:r>
    </w:p>
    <w:p w:rsidR="00BB361C" w:rsidRPr="006755E7" w:rsidRDefault="00BB361C" w:rsidP="00325CE9">
      <w:pPr>
        <w:numPr>
          <w:ilvl w:val="0"/>
          <w:numId w:val="18"/>
        </w:numPr>
        <w:tabs>
          <w:tab w:val="clear" w:pos="371"/>
          <w:tab w:val="num" w:pos="567"/>
        </w:tabs>
        <w:ind w:left="567" w:hanging="567"/>
        <w:jc w:val="both"/>
        <w:rPr>
          <w:bCs/>
          <w:sz w:val="20"/>
          <w:szCs w:val="20"/>
        </w:rPr>
      </w:pPr>
      <w:r w:rsidRPr="006755E7">
        <w:rPr>
          <w:sz w:val="20"/>
          <w:szCs w:val="20"/>
        </w:rPr>
        <w:t>Maximise waste diversion from landfill and efficient use of resources in Council’s operations</w:t>
      </w:r>
      <w:r w:rsidR="00492E37">
        <w:rPr>
          <w:sz w:val="20"/>
          <w:szCs w:val="20"/>
        </w:rPr>
        <w:t>; and</w:t>
      </w:r>
    </w:p>
    <w:p w:rsidR="00BB361C" w:rsidRPr="006755E7" w:rsidRDefault="00BB361C" w:rsidP="00325CE9">
      <w:pPr>
        <w:numPr>
          <w:ilvl w:val="0"/>
          <w:numId w:val="18"/>
        </w:numPr>
        <w:tabs>
          <w:tab w:val="clear" w:pos="371"/>
          <w:tab w:val="num" w:pos="567"/>
        </w:tabs>
        <w:ind w:left="567" w:hanging="567"/>
        <w:jc w:val="both"/>
        <w:rPr>
          <w:bCs/>
          <w:sz w:val="20"/>
          <w:szCs w:val="20"/>
        </w:rPr>
      </w:pPr>
      <w:r w:rsidRPr="006755E7">
        <w:rPr>
          <w:sz w:val="20"/>
          <w:szCs w:val="20"/>
        </w:rPr>
        <w:t>Manage risks and opportunities arising from legislative changes, changes to service expectations and rising waste disposal charges</w:t>
      </w:r>
    </w:p>
    <w:p w:rsidR="00BB361C" w:rsidRDefault="00BB361C" w:rsidP="00325CE9">
      <w:pPr>
        <w:jc w:val="both"/>
        <w:rPr>
          <w:sz w:val="20"/>
          <w:szCs w:val="20"/>
        </w:rPr>
      </w:pPr>
    </w:p>
    <w:p w:rsidR="00BB361C" w:rsidRPr="00BB361C" w:rsidRDefault="00BB361C" w:rsidP="00325CE9">
      <w:pPr>
        <w:jc w:val="both"/>
        <w:rPr>
          <w:sz w:val="20"/>
          <w:szCs w:val="20"/>
        </w:rPr>
      </w:pPr>
      <w:r>
        <w:rPr>
          <w:sz w:val="20"/>
          <w:szCs w:val="20"/>
        </w:rPr>
        <w:t xml:space="preserve">Actions have been developed for each </w:t>
      </w:r>
      <w:r w:rsidR="00F93EC5">
        <w:rPr>
          <w:sz w:val="20"/>
          <w:szCs w:val="20"/>
        </w:rPr>
        <w:t>strategy, with particular focus</w:t>
      </w:r>
      <w:r>
        <w:rPr>
          <w:sz w:val="20"/>
          <w:szCs w:val="20"/>
        </w:rPr>
        <w:t xml:space="preserve"> on </w:t>
      </w:r>
      <w:r w:rsidR="00F93EC5">
        <w:rPr>
          <w:sz w:val="20"/>
          <w:szCs w:val="20"/>
        </w:rPr>
        <w:t xml:space="preserve">increasing participation in Council’s kerbside recycling service, undertaking waste stream audits to better understand waste streams and inform service and policy development, and working with partners to ensure efficient </w:t>
      </w:r>
      <w:r w:rsidR="0021785B">
        <w:rPr>
          <w:sz w:val="20"/>
          <w:szCs w:val="20"/>
        </w:rPr>
        <w:t xml:space="preserve">and effective </w:t>
      </w:r>
      <w:r w:rsidR="00F93EC5">
        <w:rPr>
          <w:sz w:val="20"/>
          <w:szCs w:val="20"/>
        </w:rPr>
        <w:t>waste management and recycling services in the City.</w:t>
      </w:r>
    </w:p>
    <w:p w:rsidR="00BB361C" w:rsidRDefault="00BB361C" w:rsidP="00325CE9">
      <w:pPr>
        <w:jc w:val="both"/>
        <w:rPr>
          <w:sz w:val="20"/>
          <w:szCs w:val="20"/>
        </w:rPr>
      </w:pPr>
    </w:p>
    <w:p w:rsidR="00325CE9" w:rsidRPr="00BB361C" w:rsidRDefault="00325CE9" w:rsidP="00325CE9">
      <w:pPr>
        <w:jc w:val="both"/>
        <w:rPr>
          <w:sz w:val="20"/>
          <w:szCs w:val="20"/>
        </w:rPr>
      </w:pPr>
    </w:p>
    <w:p w:rsidR="00B16322" w:rsidRPr="00325CE9" w:rsidRDefault="00B16322" w:rsidP="00325CE9">
      <w:pPr>
        <w:numPr>
          <w:ilvl w:val="0"/>
          <w:numId w:val="1"/>
        </w:numPr>
        <w:ind w:left="567" w:hanging="567"/>
        <w:jc w:val="both"/>
        <w:rPr>
          <w:b/>
          <w:bCs/>
          <w:sz w:val="24"/>
          <w:szCs w:val="24"/>
        </w:rPr>
      </w:pPr>
      <w:r w:rsidRPr="00325CE9">
        <w:rPr>
          <w:b/>
          <w:bCs/>
          <w:sz w:val="24"/>
          <w:szCs w:val="24"/>
        </w:rPr>
        <w:t>Introduction</w:t>
      </w:r>
    </w:p>
    <w:p w:rsidR="00B16322" w:rsidRDefault="00B16322" w:rsidP="00325CE9">
      <w:pPr>
        <w:jc w:val="both"/>
        <w:rPr>
          <w:sz w:val="20"/>
          <w:szCs w:val="20"/>
        </w:rPr>
      </w:pPr>
    </w:p>
    <w:p w:rsidR="00325CE9" w:rsidRPr="00593D9D" w:rsidRDefault="00B16322" w:rsidP="00325CE9">
      <w:pPr>
        <w:ind w:left="567"/>
        <w:jc w:val="both"/>
        <w:rPr>
          <w:sz w:val="20"/>
          <w:szCs w:val="20"/>
        </w:rPr>
      </w:pPr>
      <w:r w:rsidRPr="00593D9D">
        <w:rPr>
          <w:sz w:val="20"/>
          <w:szCs w:val="20"/>
        </w:rPr>
        <w:t>Waste management has rapidly evolved from a singular focus upon protection of public health into a highly mechanised and progressive industry committed to waste minimisation and recycling. Community expectations for environmental sustainability and the efficient use of resources have driven and supported this transformation.</w:t>
      </w:r>
    </w:p>
    <w:p w:rsidR="00B16322" w:rsidRPr="00593D9D" w:rsidRDefault="00B16322" w:rsidP="00325CE9">
      <w:pPr>
        <w:ind w:left="567"/>
        <w:jc w:val="both"/>
        <w:rPr>
          <w:sz w:val="20"/>
          <w:szCs w:val="20"/>
        </w:rPr>
      </w:pPr>
      <w:r w:rsidRPr="00593D9D">
        <w:rPr>
          <w:sz w:val="20"/>
          <w:szCs w:val="20"/>
        </w:rPr>
        <w:t xml:space="preserve">  </w:t>
      </w:r>
    </w:p>
    <w:p w:rsidR="00B16322" w:rsidRPr="00593D9D" w:rsidRDefault="00B16322" w:rsidP="00325CE9">
      <w:pPr>
        <w:ind w:left="567"/>
        <w:jc w:val="both"/>
        <w:rPr>
          <w:sz w:val="20"/>
          <w:szCs w:val="20"/>
        </w:rPr>
      </w:pPr>
      <w:r w:rsidRPr="00593D9D">
        <w:rPr>
          <w:sz w:val="20"/>
          <w:szCs w:val="20"/>
        </w:rPr>
        <w:t xml:space="preserve">Adelaide City Council, working in close collaboration with the South Australian Government, other metropolitan Councils and industry, has actively supported the development and adoption of enhanced waste management services for residents and businesses.  </w:t>
      </w:r>
    </w:p>
    <w:p w:rsidR="00325CE9" w:rsidRPr="00593D9D" w:rsidRDefault="00325CE9" w:rsidP="00325CE9">
      <w:pPr>
        <w:ind w:left="567"/>
        <w:jc w:val="both"/>
        <w:rPr>
          <w:sz w:val="20"/>
          <w:szCs w:val="20"/>
        </w:rPr>
      </w:pPr>
    </w:p>
    <w:p w:rsidR="00B16322" w:rsidRPr="00593D9D" w:rsidRDefault="00B16322" w:rsidP="00325CE9">
      <w:pPr>
        <w:ind w:left="567"/>
        <w:jc w:val="both"/>
        <w:rPr>
          <w:sz w:val="20"/>
          <w:szCs w:val="20"/>
        </w:rPr>
      </w:pPr>
      <w:r w:rsidRPr="00593D9D">
        <w:rPr>
          <w:sz w:val="20"/>
          <w:szCs w:val="20"/>
        </w:rPr>
        <w:t xml:space="preserve">Council has introduced a kerbside waste bin system for residents and business to maximise recycling, and 87% of trader waste is being recycled from the Central Markets. Additionally, planning is in place to support improved public realm recycling and waste management in apartments. </w:t>
      </w:r>
    </w:p>
    <w:p w:rsidR="00325CE9" w:rsidRPr="00593D9D" w:rsidRDefault="00325CE9" w:rsidP="00325CE9">
      <w:pPr>
        <w:ind w:left="567"/>
        <w:jc w:val="both"/>
        <w:rPr>
          <w:sz w:val="20"/>
          <w:szCs w:val="20"/>
        </w:rPr>
      </w:pPr>
    </w:p>
    <w:p w:rsidR="00B16322" w:rsidRPr="00593D9D" w:rsidRDefault="00B16322" w:rsidP="00325CE9">
      <w:pPr>
        <w:ind w:left="567"/>
        <w:jc w:val="both"/>
        <w:rPr>
          <w:sz w:val="20"/>
          <w:szCs w:val="20"/>
        </w:rPr>
      </w:pPr>
      <w:r w:rsidRPr="00593D9D">
        <w:rPr>
          <w:sz w:val="20"/>
          <w:szCs w:val="20"/>
        </w:rPr>
        <w:t>Waste management practices and obligations of Local Government, business and industry will continue to change as amendments to the Public and Environmental Health Act, the Environment Protection (Waste to Resources) Policy 2010, substantial increases to the Solid Waste Levy from July 2011 and the National Television and Computer Product Stewardship Scheme are progressively implemented.</w:t>
      </w:r>
    </w:p>
    <w:p w:rsidR="00325CE9" w:rsidRPr="00593D9D" w:rsidRDefault="00325CE9" w:rsidP="00325CE9">
      <w:pPr>
        <w:ind w:left="567"/>
        <w:jc w:val="both"/>
        <w:rPr>
          <w:sz w:val="20"/>
          <w:szCs w:val="20"/>
        </w:rPr>
      </w:pPr>
    </w:p>
    <w:p w:rsidR="00B16322" w:rsidRPr="00593D9D" w:rsidRDefault="00B16322" w:rsidP="00325CE9">
      <w:pPr>
        <w:ind w:left="567"/>
        <w:jc w:val="both"/>
        <w:rPr>
          <w:sz w:val="20"/>
          <w:szCs w:val="20"/>
        </w:rPr>
      </w:pPr>
      <w:r w:rsidRPr="00593D9D">
        <w:rPr>
          <w:sz w:val="20"/>
          <w:szCs w:val="20"/>
        </w:rPr>
        <w:t>Further change will be required of waste system designs and service delivery models to ensure the medium and high density urban form envisaged by the 30-yr Plan for Greater Adelaide is effectively and efficiently serviced. This will require consideration of Council</w:t>
      </w:r>
      <w:r w:rsidR="007B6B2A" w:rsidRPr="00593D9D">
        <w:rPr>
          <w:sz w:val="20"/>
          <w:szCs w:val="20"/>
        </w:rPr>
        <w:t>’s</w:t>
      </w:r>
      <w:r w:rsidRPr="00593D9D">
        <w:rPr>
          <w:sz w:val="20"/>
          <w:szCs w:val="20"/>
        </w:rPr>
        <w:t xml:space="preserve"> role as a service provider and ongoing funding requirements for service delivery.</w:t>
      </w:r>
    </w:p>
    <w:p w:rsidR="00B16322" w:rsidRDefault="00B16322" w:rsidP="00325CE9">
      <w:pPr>
        <w:ind w:left="567"/>
        <w:jc w:val="both"/>
        <w:rPr>
          <w:sz w:val="20"/>
          <w:szCs w:val="20"/>
        </w:rPr>
      </w:pPr>
      <w:r w:rsidRPr="00045770">
        <w:rPr>
          <w:sz w:val="20"/>
          <w:szCs w:val="20"/>
        </w:rPr>
        <w:lastRenderedPageBreak/>
        <w:t xml:space="preserve">Council’s strategic focus now needs to be on identifying other measures to </w:t>
      </w:r>
      <w:r>
        <w:rPr>
          <w:sz w:val="20"/>
          <w:szCs w:val="20"/>
        </w:rPr>
        <w:t xml:space="preserve">improve service delivery to a changing urban form, mitigate service cost increases, </w:t>
      </w:r>
      <w:r w:rsidRPr="00045770">
        <w:rPr>
          <w:sz w:val="20"/>
          <w:szCs w:val="20"/>
        </w:rPr>
        <w:t>achieve its strategic target</w:t>
      </w:r>
      <w:r>
        <w:rPr>
          <w:sz w:val="20"/>
          <w:szCs w:val="20"/>
        </w:rPr>
        <w:t xml:space="preserve"> and secure compliance with emerging legislation</w:t>
      </w:r>
      <w:r w:rsidRPr="00045770">
        <w:rPr>
          <w:sz w:val="20"/>
          <w:szCs w:val="20"/>
        </w:rPr>
        <w:t xml:space="preserve">. </w:t>
      </w:r>
    </w:p>
    <w:p w:rsidR="00B16322" w:rsidRDefault="00B16322" w:rsidP="00325CE9">
      <w:pPr>
        <w:ind w:left="567" w:hanging="567"/>
        <w:jc w:val="both"/>
        <w:rPr>
          <w:sz w:val="20"/>
          <w:szCs w:val="20"/>
          <w:u w:val="single"/>
        </w:rPr>
      </w:pPr>
    </w:p>
    <w:p w:rsidR="00325CE9" w:rsidRDefault="00325CE9" w:rsidP="00325CE9">
      <w:pPr>
        <w:ind w:left="567" w:hanging="567"/>
        <w:jc w:val="both"/>
        <w:rPr>
          <w:sz w:val="20"/>
          <w:szCs w:val="20"/>
          <w:u w:val="single"/>
        </w:rPr>
      </w:pPr>
    </w:p>
    <w:p w:rsidR="00B16322" w:rsidRPr="00D41B1C" w:rsidRDefault="00B16322" w:rsidP="00325CE9">
      <w:pPr>
        <w:numPr>
          <w:ilvl w:val="0"/>
          <w:numId w:val="1"/>
        </w:numPr>
        <w:ind w:left="567" w:hanging="567"/>
        <w:jc w:val="both"/>
        <w:rPr>
          <w:b/>
          <w:bCs/>
          <w:sz w:val="24"/>
          <w:szCs w:val="24"/>
        </w:rPr>
      </w:pPr>
      <w:r w:rsidRPr="00D41B1C">
        <w:rPr>
          <w:b/>
          <w:bCs/>
          <w:sz w:val="24"/>
          <w:szCs w:val="24"/>
        </w:rPr>
        <w:t>Legislative Requirements</w:t>
      </w:r>
    </w:p>
    <w:p w:rsidR="00325CE9" w:rsidRDefault="00325CE9" w:rsidP="00325CE9">
      <w:pPr>
        <w:ind w:left="567"/>
        <w:jc w:val="both"/>
        <w:rPr>
          <w:sz w:val="20"/>
        </w:rPr>
      </w:pPr>
    </w:p>
    <w:p w:rsidR="00B16322" w:rsidRDefault="00B16322" w:rsidP="00325CE9">
      <w:pPr>
        <w:ind w:left="567"/>
        <w:jc w:val="both"/>
        <w:rPr>
          <w:sz w:val="20"/>
        </w:rPr>
      </w:pPr>
      <w:r>
        <w:rPr>
          <w:sz w:val="20"/>
        </w:rPr>
        <w:t>Changing community expectations has led to the development of a legislative framework that extends the focus and objectives of waste management beyond public health to include environmental protection outcomes.</w:t>
      </w:r>
    </w:p>
    <w:p w:rsidR="00325CE9" w:rsidRDefault="00325CE9" w:rsidP="00325CE9">
      <w:pPr>
        <w:ind w:left="567" w:hanging="567"/>
        <w:jc w:val="both"/>
        <w:rPr>
          <w:sz w:val="20"/>
        </w:rPr>
      </w:pPr>
    </w:p>
    <w:p w:rsidR="00B16322" w:rsidRDefault="00325CE9" w:rsidP="00325CE9">
      <w:pPr>
        <w:ind w:left="567" w:hanging="567"/>
        <w:jc w:val="both"/>
        <w:rPr>
          <w:sz w:val="20"/>
        </w:rPr>
      </w:pPr>
      <w:r>
        <w:rPr>
          <w:sz w:val="20"/>
        </w:rPr>
        <w:tab/>
      </w:r>
      <w:r w:rsidR="00B16322">
        <w:rPr>
          <w:sz w:val="20"/>
        </w:rPr>
        <w:t xml:space="preserve">The progressive definition of roles and responsibilities has materially changed the obligations imposed upon waste generators and service providers. </w:t>
      </w:r>
    </w:p>
    <w:p w:rsidR="00325CE9" w:rsidRDefault="00325CE9" w:rsidP="00325CE9">
      <w:pPr>
        <w:ind w:left="567" w:hanging="567"/>
        <w:jc w:val="both"/>
        <w:rPr>
          <w:sz w:val="20"/>
        </w:rPr>
      </w:pPr>
    </w:p>
    <w:p w:rsidR="00B16322" w:rsidRDefault="00325CE9" w:rsidP="00325CE9">
      <w:pPr>
        <w:ind w:left="567" w:hanging="567"/>
        <w:jc w:val="both"/>
        <w:rPr>
          <w:sz w:val="20"/>
        </w:rPr>
      </w:pPr>
      <w:r>
        <w:rPr>
          <w:sz w:val="20"/>
        </w:rPr>
        <w:tab/>
      </w:r>
      <w:r w:rsidR="00B16322">
        <w:rPr>
          <w:sz w:val="20"/>
        </w:rPr>
        <w:t xml:space="preserve">For Local Government, this includes amendments to the Public and Environmental Health (General) Regulations 2006 and introduction of the Environment Protection (Waste to Resources) Policy 2010, that together require metropolitan Councils to provide residential premises with a weekly kerbside waste and recycling collection service. Notably, prior to this legislation Councils were under no formal obligation to provide waste management services to their community. </w:t>
      </w:r>
    </w:p>
    <w:p w:rsidR="00325CE9" w:rsidRDefault="00325CE9" w:rsidP="00325CE9">
      <w:pPr>
        <w:ind w:left="567" w:hanging="567"/>
        <w:jc w:val="both"/>
        <w:rPr>
          <w:sz w:val="20"/>
        </w:rPr>
      </w:pPr>
    </w:p>
    <w:p w:rsidR="00B16322" w:rsidRDefault="00325CE9" w:rsidP="00325CE9">
      <w:pPr>
        <w:ind w:left="567" w:hanging="567"/>
        <w:jc w:val="both"/>
        <w:rPr>
          <w:sz w:val="20"/>
        </w:rPr>
      </w:pPr>
      <w:r>
        <w:rPr>
          <w:sz w:val="20"/>
        </w:rPr>
        <w:tab/>
      </w:r>
      <w:r w:rsidR="00B16322" w:rsidRPr="00D41B1C">
        <w:rPr>
          <w:sz w:val="20"/>
        </w:rPr>
        <w:t xml:space="preserve">The following legislation </w:t>
      </w:r>
      <w:r w:rsidR="000B2CE4">
        <w:rPr>
          <w:sz w:val="20"/>
        </w:rPr>
        <w:t>and related</w:t>
      </w:r>
      <w:r w:rsidR="00B16322">
        <w:rPr>
          <w:sz w:val="20"/>
        </w:rPr>
        <w:t xml:space="preserve"> documents are</w:t>
      </w:r>
      <w:r w:rsidR="00B16322" w:rsidRPr="00D41B1C">
        <w:rPr>
          <w:sz w:val="20"/>
        </w:rPr>
        <w:t xml:space="preserve"> considered most relevant to waste </w:t>
      </w:r>
      <w:r w:rsidR="00B16322">
        <w:rPr>
          <w:sz w:val="20"/>
        </w:rPr>
        <w:t>management</w:t>
      </w:r>
      <w:r w:rsidR="00B16322" w:rsidRPr="00D41B1C">
        <w:rPr>
          <w:sz w:val="20"/>
        </w:rPr>
        <w:t xml:space="preserve"> in the City of Adelaide. </w:t>
      </w:r>
    </w:p>
    <w:p w:rsidR="00325CE9" w:rsidRDefault="00325CE9" w:rsidP="00325CE9">
      <w:pPr>
        <w:ind w:left="567" w:hanging="567"/>
        <w:jc w:val="both"/>
        <w:rPr>
          <w:sz w:val="20"/>
        </w:rPr>
      </w:pPr>
    </w:p>
    <w:p w:rsidR="00B16322" w:rsidRPr="00492E37" w:rsidRDefault="00B16322" w:rsidP="00325CE9">
      <w:pPr>
        <w:numPr>
          <w:ilvl w:val="0"/>
          <w:numId w:val="7"/>
        </w:numPr>
        <w:ind w:left="1134" w:hanging="567"/>
        <w:jc w:val="both"/>
        <w:rPr>
          <w:i/>
          <w:sz w:val="20"/>
        </w:rPr>
      </w:pPr>
      <w:r w:rsidRPr="00492E37">
        <w:rPr>
          <w:i/>
          <w:sz w:val="20"/>
        </w:rPr>
        <w:t>Local Government Act 1999</w:t>
      </w:r>
    </w:p>
    <w:p w:rsidR="00B16322" w:rsidRPr="00492E37" w:rsidRDefault="00B16322" w:rsidP="00325CE9">
      <w:pPr>
        <w:numPr>
          <w:ilvl w:val="0"/>
          <w:numId w:val="7"/>
        </w:numPr>
        <w:ind w:left="1134" w:hanging="567"/>
        <w:jc w:val="both"/>
        <w:rPr>
          <w:i/>
          <w:sz w:val="20"/>
        </w:rPr>
      </w:pPr>
      <w:r w:rsidRPr="00492E37">
        <w:rPr>
          <w:i/>
          <w:sz w:val="20"/>
        </w:rPr>
        <w:t>Public &amp; Environmental Health Act 1987</w:t>
      </w:r>
    </w:p>
    <w:p w:rsidR="00B16322" w:rsidRPr="00492E37" w:rsidRDefault="00B16322" w:rsidP="00325CE9">
      <w:pPr>
        <w:numPr>
          <w:ilvl w:val="0"/>
          <w:numId w:val="6"/>
        </w:numPr>
        <w:tabs>
          <w:tab w:val="clear" w:pos="1840"/>
          <w:tab w:val="num" w:pos="1701"/>
        </w:tabs>
        <w:ind w:left="1701" w:hanging="567"/>
        <w:jc w:val="both"/>
        <w:rPr>
          <w:i/>
          <w:sz w:val="20"/>
        </w:rPr>
      </w:pPr>
      <w:r w:rsidRPr="00492E37">
        <w:rPr>
          <w:i/>
          <w:sz w:val="20"/>
        </w:rPr>
        <w:t>Public and Environmental Health (General) Regulations 2006</w:t>
      </w:r>
    </w:p>
    <w:p w:rsidR="00B16322" w:rsidRPr="00492E37" w:rsidRDefault="00B16322" w:rsidP="00325CE9">
      <w:pPr>
        <w:numPr>
          <w:ilvl w:val="0"/>
          <w:numId w:val="7"/>
        </w:numPr>
        <w:ind w:left="1134" w:hanging="567"/>
        <w:jc w:val="both"/>
        <w:rPr>
          <w:i/>
          <w:sz w:val="20"/>
        </w:rPr>
      </w:pPr>
      <w:r w:rsidRPr="00492E37">
        <w:rPr>
          <w:i/>
          <w:sz w:val="20"/>
        </w:rPr>
        <w:t>Environment Protection Act 1993</w:t>
      </w:r>
    </w:p>
    <w:p w:rsidR="00B16322" w:rsidRPr="00492E37" w:rsidRDefault="00B16322" w:rsidP="00325CE9">
      <w:pPr>
        <w:numPr>
          <w:ilvl w:val="0"/>
          <w:numId w:val="6"/>
        </w:numPr>
        <w:ind w:left="1701" w:hanging="567"/>
        <w:jc w:val="both"/>
        <w:rPr>
          <w:i/>
          <w:sz w:val="20"/>
        </w:rPr>
      </w:pPr>
      <w:r w:rsidRPr="00492E37">
        <w:rPr>
          <w:i/>
          <w:sz w:val="20"/>
        </w:rPr>
        <w:t>Environmental Protection (Waste to Resources) Policy 2010</w:t>
      </w:r>
    </w:p>
    <w:p w:rsidR="00B16322" w:rsidRPr="00492E37" w:rsidRDefault="00B16322" w:rsidP="00325CE9">
      <w:pPr>
        <w:numPr>
          <w:ilvl w:val="0"/>
          <w:numId w:val="6"/>
        </w:numPr>
        <w:ind w:left="1701" w:hanging="567"/>
        <w:jc w:val="both"/>
        <w:rPr>
          <w:i/>
          <w:sz w:val="20"/>
        </w:rPr>
      </w:pPr>
      <w:r w:rsidRPr="00492E37">
        <w:rPr>
          <w:i/>
          <w:sz w:val="20"/>
        </w:rPr>
        <w:t>South Australia’s Waste Strategy 2010-2015 (draft)</w:t>
      </w:r>
    </w:p>
    <w:p w:rsidR="00B16322" w:rsidRPr="00492E37" w:rsidRDefault="00B16322" w:rsidP="00325CE9">
      <w:pPr>
        <w:numPr>
          <w:ilvl w:val="0"/>
          <w:numId w:val="7"/>
        </w:numPr>
        <w:ind w:left="1134" w:hanging="567"/>
        <w:jc w:val="both"/>
        <w:rPr>
          <w:i/>
          <w:sz w:val="20"/>
        </w:rPr>
      </w:pPr>
      <w:r w:rsidRPr="00492E37">
        <w:rPr>
          <w:i/>
          <w:sz w:val="20"/>
        </w:rPr>
        <w:t>Development Act 1993</w:t>
      </w:r>
    </w:p>
    <w:p w:rsidR="00B16322" w:rsidRPr="00492E37" w:rsidRDefault="00B16322" w:rsidP="00325CE9">
      <w:pPr>
        <w:numPr>
          <w:ilvl w:val="0"/>
          <w:numId w:val="6"/>
        </w:numPr>
        <w:tabs>
          <w:tab w:val="clear" w:pos="1840"/>
          <w:tab w:val="num" w:pos="1701"/>
        </w:tabs>
        <w:ind w:left="1701" w:hanging="567"/>
        <w:jc w:val="both"/>
        <w:rPr>
          <w:i/>
          <w:sz w:val="20"/>
        </w:rPr>
      </w:pPr>
      <w:r w:rsidRPr="00492E37">
        <w:rPr>
          <w:i/>
          <w:sz w:val="20"/>
        </w:rPr>
        <w:t>Adelaide (City) Development Plan</w:t>
      </w:r>
    </w:p>
    <w:p w:rsidR="00B16322" w:rsidRPr="00492E37" w:rsidRDefault="00B16322" w:rsidP="00325CE9">
      <w:pPr>
        <w:numPr>
          <w:ilvl w:val="0"/>
          <w:numId w:val="6"/>
        </w:numPr>
        <w:tabs>
          <w:tab w:val="clear" w:pos="1840"/>
          <w:tab w:val="num" w:pos="1701"/>
        </w:tabs>
        <w:ind w:left="1701" w:hanging="567"/>
        <w:jc w:val="both"/>
        <w:rPr>
          <w:i/>
          <w:sz w:val="20"/>
        </w:rPr>
      </w:pPr>
      <w:r w:rsidRPr="00492E37">
        <w:rPr>
          <w:i/>
          <w:sz w:val="20"/>
        </w:rPr>
        <w:t>Building Code of Australia</w:t>
      </w:r>
    </w:p>
    <w:p w:rsidR="007B6B2A" w:rsidRPr="00492E37" w:rsidRDefault="007B6B2A" w:rsidP="00325CE9">
      <w:pPr>
        <w:numPr>
          <w:ilvl w:val="0"/>
          <w:numId w:val="6"/>
        </w:numPr>
        <w:tabs>
          <w:tab w:val="clear" w:pos="1840"/>
          <w:tab w:val="num" w:pos="1701"/>
        </w:tabs>
        <w:ind w:left="1701" w:hanging="567"/>
        <w:jc w:val="both"/>
        <w:rPr>
          <w:i/>
          <w:sz w:val="20"/>
        </w:rPr>
      </w:pPr>
      <w:r w:rsidRPr="00492E37">
        <w:rPr>
          <w:i/>
          <w:sz w:val="20"/>
        </w:rPr>
        <w:t>30-yr Plan for Greater Adelaide, A volume of the Planning Strategy</w:t>
      </w:r>
    </w:p>
    <w:p w:rsidR="007B6B2A" w:rsidRPr="00492E37" w:rsidRDefault="00B16322" w:rsidP="00325CE9">
      <w:pPr>
        <w:numPr>
          <w:ilvl w:val="0"/>
          <w:numId w:val="7"/>
        </w:numPr>
        <w:ind w:left="1134" w:hanging="567"/>
        <w:jc w:val="both"/>
        <w:rPr>
          <w:i/>
          <w:sz w:val="20"/>
        </w:rPr>
      </w:pPr>
      <w:r w:rsidRPr="00492E37">
        <w:rPr>
          <w:i/>
          <w:sz w:val="20"/>
        </w:rPr>
        <w:t>Disability Discrimination Act 1992</w:t>
      </w:r>
      <w:r w:rsidR="007B6B2A" w:rsidRPr="00492E37">
        <w:rPr>
          <w:i/>
          <w:sz w:val="20"/>
        </w:rPr>
        <w:t xml:space="preserve"> </w:t>
      </w:r>
    </w:p>
    <w:p w:rsidR="00B16322" w:rsidRPr="00492E37" w:rsidRDefault="007B6B2A" w:rsidP="00325CE9">
      <w:pPr>
        <w:numPr>
          <w:ilvl w:val="0"/>
          <w:numId w:val="7"/>
        </w:numPr>
        <w:ind w:left="1134" w:hanging="567"/>
        <w:jc w:val="both"/>
        <w:rPr>
          <w:i/>
          <w:sz w:val="20"/>
        </w:rPr>
      </w:pPr>
      <w:r w:rsidRPr="00492E37">
        <w:rPr>
          <w:i/>
          <w:sz w:val="20"/>
        </w:rPr>
        <w:t>Climate Change and Greenhouse Emissions Reduction Act 2007</w:t>
      </w:r>
    </w:p>
    <w:p w:rsidR="00B16322" w:rsidRDefault="00B16322" w:rsidP="00325CE9">
      <w:pPr>
        <w:jc w:val="both"/>
        <w:rPr>
          <w:sz w:val="20"/>
        </w:rPr>
      </w:pPr>
    </w:p>
    <w:p w:rsidR="00325CE9" w:rsidRDefault="00325CE9" w:rsidP="00325CE9">
      <w:pPr>
        <w:jc w:val="both"/>
        <w:rPr>
          <w:sz w:val="20"/>
        </w:rPr>
      </w:pPr>
    </w:p>
    <w:p w:rsidR="00B16322" w:rsidRPr="00D41B1C" w:rsidRDefault="00B16322" w:rsidP="00325CE9">
      <w:pPr>
        <w:numPr>
          <w:ilvl w:val="0"/>
          <w:numId w:val="1"/>
        </w:numPr>
        <w:ind w:left="567" w:hanging="567"/>
        <w:jc w:val="both"/>
        <w:rPr>
          <w:b/>
          <w:bCs/>
          <w:sz w:val="24"/>
          <w:szCs w:val="24"/>
        </w:rPr>
      </w:pPr>
      <w:r w:rsidRPr="00D41B1C">
        <w:rPr>
          <w:b/>
          <w:bCs/>
          <w:sz w:val="24"/>
          <w:szCs w:val="24"/>
        </w:rPr>
        <w:t xml:space="preserve">Strategic Context </w:t>
      </w:r>
    </w:p>
    <w:p w:rsidR="00B16322" w:rsidRPr="00045770" w:rsidRDefault="00B16322" w:rsidP="00325CE9">
      <w:pPr>
        <w:jc w:val="both"/>
        <w:rPr>
          <w:sz w:val="20"/>
          <w:szCs w:val="20"/>
        </w:rPr>
      </w:pPr>
    </w:p>
    <w:p w:rsidR="00B16322" w:rsidRPr="00593D9D" w:rsidRDefault="00B16322" w:rsidP="00325CE9">
      <w:pPr>
        <w:ind w:left="567"/>
        <w:jc w:val="both"/>
        <w:rPr>
          <w:sz w:val="20"/>
          <w:szCs w:val="20"/>
        </w:rPr>
      </w:pPr>
      <w:r w:rsidRPr="00593D9D">
        <w:rPr>
          <w:sz w:val="20"/>
          <w:szCs w:val="20"/>
        </w:rPr>
        <w:t>Council has acknowledged the need to increase waste diversion from landfill and it is actively pursuing the development of Adelaide as an environmentally sustainable city.</w:t>
      </w:r>
    </w:p>
    <w:p w:rsidR="00325CE9" w:rsidRPr="00593D9D" w:rsidRDefault="00325CE9" w:rsidP="00325CE9">
      <w:pPr>
        <w:ind w:left="567"/>
        <w:jc w:val="both"/>
        <w:rPr>
          <w:sz w:val="20"/>
          <w:szCs w:val="20"/>
        </w:rPr>
      </w:pPr>
    </w:p>
    <w:p w:rsidR="00B16322" w:rsidRPr="00593D9D" w:rsidRDefault="00B16322" w:rsidP="00325CE9">
      <w:pPr>
        <w:ind w:left="567"/>
        <w:jc w:val="both"/>
        <w:rPr>
          <w:sz w:val="20"/>
          <w:szCs w:val="20"/>
        </w:rPr>
      </w:pPr>
      <w:r w:rsidRPr="00593D9D">
        <w:rPr>
          <w:sz w:val="20"/>
          <w:szCs w:val="20"/>
        </w:rPr>
        <w:t xml:space="preserve">An outcome sought in </w:t>
      </w:r>
      <w:r w:rsidRPr="00593D9D">
        <w:rPr>
          <w:iCs/>
          <w:sz w:val="20"/>
          <w:szCs w:val="20"/>
        </w:rPr>
        <w:t>Creating our future</w:t>
      </w:r>
      <w:r w:rsidRPr="00593D9D">
        <w:rPr>
          <w:sz w:val="20"/>
          <w:szCs w:val="20"/>
        </w:rPr>
        <w:t xml:space="preserve">, the City of Adelaide Strategic Plan 2008-2012 is the achievement </w:t>
      </w:r>
      <w:r w:rsidR="00492E37" w:rsidRPr="00593D9D">
        <w:rPr>
          <w:sz w:val="20"/>
          <w:szCs w:val="20"/>
        </w:rPr>
        <w:t xml:space="preserve">of </w:t>
      </w:r>
      <w:r w:rsidRPr="00593D9D">
        <w:rPr>
          <w:sz w:val="20"/>
          <w:szCs w:val="20"/>
        </w:rPr>
        <w:t>an ‘Environmentally Sustainable City’.</w:t>
      </w:r>
    </w:p>
    <w:p w:rsidR="00325CE9" w:rsidRPr="00593D9D" w:rsidRDefault="00325CE9" w:rsidP="00325CE9">
      <w:pPr>
        <w:ind w:left="567"/>
        <w:jc w:val="both"/>
        <w:rPr>
          <w:sz w:val="20"/>
          <w:szCs w:val="20"/>
        </w:rPr>
      </w:pPr>
    </w:p>
    <w:p w:rsidR="00B16322" w:rsidRPr="00593D9D" w:rsidRDefault="00B16322" w:rsidP="00325CE9">
      <w:pPr>
        <w:ind w:left="567"/>
        <w:jc w:val="both"/>
        <w:rPr>
          <w:sz w:val="20"/>
          <w:szCs w:val="20"/>
        </w:rPr>
      </w:pPr>
      <w:r w:rsidRPr="00593D9D">
        <w:rPr>
          <w:sz w:val="20"/>
          <w:szCs w:val="20"/>
        </w:rPr>
        <w:t xml:space="preserve">The Strategic Plan seeks to reduce waste from Council and the City. To this end, Council’s </w:t>
      </w:r>
      <w:r w:rsidRPr="00593D9D">
        <w:rPr>
          <w:iCs/>
          <w:sz w:val="20"/>
          <w:szCs w:val="20"/>
        </w:rPr>
        <w:t>Environmental Sustainability Strategy 2009-2012</w:t>
      </w:r>
      <w:r w:rsidRPr="00593D9D">
        <w:rPr>
          <w:sz w:val="20"/>
          <w:szCs w:val="20"/>
        </w:rPr>
        <w:t xml:space="preserve"> sets a target to recycle 60% of material presented at the kerbside by 2012 and for all major events to be zero waste by 2012. </w:t>
      </w:r>
    </w:p>
    <w:p w:rsidR="003E153A" w:rsidRDefault="003E153A" w:rsidP="00325CE9">
      <w:pPr>
        <w:jc w:val="both"/>
        <w:rPr>
          <w:b/>
          <w:bCs/>
          <w:i/>
          <w:iCs/>
          <w:sz w:val="20"/>
          <w:szCs w:val="20"/>
        </w:rPr>
      </w:pPr>
    </w:p>
    <w:p w:rsidR="00B16322" w:rsidRPr="005B6BEA" w:rsidRDefault="00B16322" w:rsidP="003E153A">
      <w:pPr>
        <w:ind w:left="567"/>
        <w:jc w:val="both"/>
        <w:rPr>
          <w:bCs/>
          <w:sz w:val="20"/>
          <w:szCs w:val="20"/>
          <w:u w:val="single"/>
        </w:rPr>
      </w:pPr>
      <w:r w:rsidRPr="005B6BEA">
        <w:rPr>
          <w:bCs/>
          <w:iCs/>
          <w:sz w:val="20"/>
          <w:szCs w:val="20"/>
          <w:u w:val="single"/>
        </w:rPr>
        <w:t xml:space="preserve">Creating </w:t>
      </w:r>
      <w:r w:rsidR="003E153A" w:rsidRPr="005B6BEA">
        <w:rPr>
          <w:bCs/>
          <w:iCs/>
          <w:sz w:val="20"/>
          <w:szCs w:val="20"/>
          <w:u w:val="single"/>
        </w:rPr>
        <w:t>O</w:t>
      </w:r>
      <w:r w:rsidRPr="005B6BEA">
        <w:rPr>
          <w:bCs/>
          <w:iCs/>
          <w:sz w:val="20"/>
          <w:szCs w:val="20"/>
          <w:u w:val="single"/>
        </w:rPr>
        <w:t xml:space="preserve">ur </w:t>
      </w:r>
      <w:r w:rsidR="003E153A" w:rsidRPr="005B6BEA">
        <w:rPr>
          <w:bCs/>
          <w:iCs/>
          <w:sz w:val="20"/>
          <w:szCs w:val="20"/>
          <w:u w:val="single"/>
        </w:rPr>
        <w:t>F</w:t>
      </w:r>
      <w:r w:rsidRPr="005B6BEA">
        <w:rPr>
          <w:bCs/>
          <w:iCs/>
          <w:sz w:val="20"/>
          <w:szCs w:val="20"/>
          <w:u w:val="single"/>
        </w:rPr>
        <w:t>uture</w:t>
      </w:r>
      <w:r w:rsidRPr="005B6BEA">
        <w:rPr>
          <w:bCs/>
          <w:sz w:val="20"/>
          <w:szCs w:val="20"/>
          <w:u w:val="single"/>
        </w:rPr>
        <w:t>, City of Adelaide Strategic Plan 2008-2012:</w:t>
      </w:r>
    </w:p>
    <w:p w:rsidR="003E153A" w:rsidRDefault="003E153A" w:rsidP="00325CE9">
      <w:pPr>
        <w:jc w:val="both"/>
        <w:rPr>
          <w:b/>
          <w:bCs/>
          <w:sz w:val="20"/>
          <w:szCs w:val="20"/>
        </w:rPr>
      </w:pPr>
    </w:p>
    <w:p w:rsidR="00B16322" w:rsidRPr="003E153A" w:rsidRDefault="003E153A" w:rsidP="003E153A">
      <w:pPr>
        <w:ind w:left="567" w:hanging="567"/>
        <w:jc w:val="both"/>
        <w:rPr>
          <w:bCs/>
          <w:i/>
          <w:sz w:val="20"/>
          <w:szCs w:val="20"/>
        </w:rPr>
      </w:pPr>
      <w:r>
        <w:rPr>
          <w:b/>
          <w:bCs/>
          <w:sz w:val="20"/>
          <w:szCs w:val="20"/>
        </w:rPr>
        <w:tab/>
      </w:r>
      <w:r w:rsidR="00B16322" w:rsidRPr="003E153A">
        <w:rPr>
          <w:bCs/>
          <w:i/>
          <w:sz w:val="20"/>
          <w:szCs w:val="20"/>
        </w:rPr>
        <w:t>Outcome 6 – Environmentally Sustainable City</w:t>
      </w:r>
    </w:p>
    <w:p w:rsidR="003E153A" w:rsidRDefault="003E153A" w:rsidP="00325CE9">
      <w:pPr>
        <w:jc w:val="both"/>
        <w:rPr>
          <w:sz w:val="20"/>
          <w:szCs w:val="20"/>
        </w:rPr>
      </w:pPr>
    </w:p>
    <w:p w:rsidR="00B16322" w:rsidRDefault="00B16322" w:rsidP="003E153A">
      <w:pPr>
        <w:ind w:left="567"/>
        <w:jc w:val="both"/>
        <w:rPr>
          <w:sz w:val="20"/>
          <w:szCs w:val="20"/>
        </w:rPr>
      </w:pPr>
      <w:r w:rsidRPr="00461F1D">
        <w:rPr>
          <w:sz w:val="20"/>
          <w:szCs w:val="20"/>
        </w:rPr>
        <w:t>Strategies:</w:t>
      </w:r>
    </w:p>
    <w:p w:rsidR="003E153A" w:rsidRPr="00461F1D" w:rsidRDefault="003E153A" w:rsidP="003E153A">
      <w:pPr>
        <w:ind w:left="567"/>
        <w:jc w:val="both"/>
        <w:rPr>
          <w:sz w:val="20"/>
          <w:szCs w:val="20"/>
        </w:rPr>
      </w:pPr>
    </w:p>
    <w:p w:rsidR="00B16322" w:rsidRPr="00461F1D" w:rsidRDefault="00B16322" w:rsidP="003E153A">
      <w:pPr>
        <w:numPr>
          <w:ilvl w:val="0"/>
          <w:numId w:val="2"/>
        </w:numPr>
        <w:tabs>
          <w:tab w:val="clear" w:pos="1080"/>
          <w:tab w:val="num" w:pos="1134"/>
        </w:tabs>
        <w:ind w:left="1134" w:hanging="567"/>
        <w:jc w:val="both"/>
        <w:rPr>
          <w:sz w:val="20"/>
          <w:szCs w:val="20"/>
        </w:rPr>
      </w:pPr>
      <w:r w:rsidRPr="00461F1D">
        <w:rPr>
          <w:sz w:val="20"/>
          <w:szCs w:val="20"/>
        </w:rPr>
        <w:t xml:space="preserve">Transform the environmental performance of Council’s operations by reducing waste, energy and water use and pursuing carbon neutrality. </w:t>
      </w:r>
    </w:p>
    <w:p w:rsidR="00B16322" w:rsidRPr="00461F1D" w:rsidRDefault="00B16322" w:rsidP="003E153A">
      <w:pPr>
        <w:numPr>
          <w:ilvl w:val="0"/>
          <w:numId w:val="2"/>
        </w:numPr>
        <w:tabs>
          <w:tab w:val="clear" w:pos="1080"/>
          <w:tab w:val="num" w:pos="1134"/>
        </w:tabs>
        <w:ind w:left="1134" w:hanging="567"/>
        <w:jc w:val="both"/>
        <w:rPr>
          <w:sz w:val="20"/>
          <w:szCs w:val="20"/>
        </w:rPr>
      </w:pPr>
      <w:r w:rsidRPr="00461F1D">
        <w:rPr>
          <w:sz w:val="20"/>
          <w:szCs w:val="20"/>
        </w:rPr>
        <w:t>Reduce the City’s carbon emissions, water use and waste through projects with businesses, residents and organisations.</w:t>
      </w:r>
    </w:p>
    <w:p w:rsidR="00B16322" w:rsidRPr="005B6BEA" w:rsidRDefault="00B16322" w:rsidP="00C27942">
      <w:pPr>
        <w:keepNext/>
        <w:ind w:left="567"/>
        <w:jc w:val="both"/>
        <w:rPr>
          <w:bCs/>
          <w:sz w:val="20"/>
          <w:szCs w:val="20"/>
          <w:u w:val="single"/>
        </w:rPr>
      </w:pPr>
      <w:r w:rsidRPr="005B6BEA">
        <w:rPr>
          <w:bCs/>
          <w:iCs/>
          <w:sz w:val="20"/>
          <w:szCs w:val="20"/>
          <w:u w:val="single"/>
        </w:rPr>
        <w:lastRenderedPageBreak/>
        <w:t>Environmental Sustainability Strategy</w:t>
      </w:r>
      <w:r w:rsidRPr="005B6BEA">
        <w:rPr>
          <w:bCs/>
          <w:sz w:val="20"/>
          <w:szCs w:val="20"/>
          <w:u w:val="single"/>
        </w:rPr>
        <w:t xml:space="preserve"> 2009-2012</w:t>
      </w:r>
    </w:p>
    <w:p w:rsidR="000B5AB8" w:rsidRDefault="000B5AB8" w:rsidP="00C27942">
      <w:pPr>
        <w:keepNext/>
        <w:ind w:left="567"/>
        <w:jc w:val="both"/>
        <w:rPr>
          <w:b/>
          <w:bCs/>
          <w:sz w:val="20"/>
          <w:szCs w:val="20"/>
        </w:rPr>
      </w:pPr>
    </w:p>
    <w:p w:rsidR="00B16322" w:rsidRPr="000B5AB8" w:rsidRDefault="00B16322" w:rsidP="00C27942">
      <w:pPr>
        <w:keepNext/>
        <w:ind w:left="567"/>
        <w:jc w:val="both"/>
        <w:rPr>
          <w:bCs/>
          <w:i/>
          <w:sz w:val="20"/>
          <w:szCs w:val="20"/>
        </w:rPr>
      </w:pPr>
      <w:r w:rsidRPr="000B5AB8">
        <w:rPr>
          <w:bCs/>
          <w:i/>
          <w:sz w:val="20"/>
          <w:szCs w:val="20"/>
        </w:rPr>
        <w:t xml:space="preserve">Outcome 4 – A </w:t>
      </w:r>
      <w:r w:rsidR="000B5AB8">
        <w:rPr>
          <w:bCs/>
          <w:i/>
          <w:sz w:val="20"/>
          <w:szCs w:val="20"/>
        </w:rPr>
        <w:t>Z</w:t>
      </w:r>
      <w:r w:rsidRPr="000B5AB8">
        <w:rPr>
          <w:bCs/>
          <w:i/>
          <w:sz w:val="20"/>
          <w:szCs w:val="20"/>
        </w:rPr>
        <w:t xml:space="preserve">ero </w:t>
      </w:r>
      <w:r w:rsidR="000B5AB8">
        <w:rPr>
          <w:bCs/>
          <w:i/>
          <w:sz w:val="20"/>
          <w:szCs w:val="20"/>
        </w:rPr>
        <w:t>W</w:t>
      </w:r>
      <w:r w:rsidRPr="000B5AB8">
        <w:rPr>
          <w:bCs/>
          <w:i/>
          <w:sz w:val="20"/>
          <w:szCs w:val="20"/>
        </w:rPr>
        <w:t>aste City</w:t>
      </w:r>
    </w:p>
    <w:p w:rsidR="000B5AB8" w:rsidRDefault="000B5AB8" w:rsidP="00C27942">
      <w:pPr>
        <w:ind w:left="567"/>
        <w:jc w:val="both"/>
        <w:rPr>
          <w:sz w:val="20"/>
          <w:szCs w:val="20"/>
        </w:rPr>
      </w:pPr>
    </w:p>
    <w:p w:rsidR="00B16322" w:rsidRDefault="00B16322" w:rsidP="00C27942">
      <w:pPr>
        <w:ind w:left="567"/>
        <w:jc w:val="both"/>
        <w:rPr>
          <w:sz w:val="20"/>
          <w:szCs w:val="20"/>
        </w:rPr>
      </w:pPr>
      <w:r w:rsidRPr="00461F1D">
        <w:rPr>
          <w:sz w:val="20"/>
          <w:szCs w:val="20"/>
        </w:rPr>
        <w:t>Strategic Directions:</w:t>
      </w:r>
    </w:p>
    <w:p w:rsidR="000B5AB8" w:rsidRPr="00461F1D" w:rsidRDefault="000B5AB8" w:rsidP="00C27942">
      <w:pPr>
        <w:ind w:left="567"/>
        <w:jc w:val="both"/>
        <w:rPr>
          <w:sz w:val="20"/>
          <w:szCs w:val="20"/>
        </w:rPr>
      </w:pPr>
    </w:p>
    <w:p w:rsidR="00B16322" w:rsidRPr="00461F1D" w:rsidRDefault="00B16322" w:rsidP="00C27942">
      <w:pPr>
        <w:numPr>
          <w:ilvl w:val="0"/>
          <w:numId w:val="3"/>
        </w:numPr>
        <w:tabs>
          <w:tab w:val="clear" w:pos="1140"/>
          <w:tab w:val="num" w:pos="1134"/>
        </w:tabs>
        <w:ind w:left="1134" w:hanging="567"/>
        <w:jc w:val="both"/>
        <w:rPr>
          <w:sz w:val="20"/>
          <w:szCs w:val="20"/>
        </w:rPr>
      </w:pPr>
      <w:r w:rsidRPr="00461F1D">
        <w:rPr>
          <w:sz w:val="20"/>
          <w:szCs w:val="20"/>
        </w:rPr>
        <w:t>Reduce waste to landfill from residents and small businesses through Council waste and recycling services.</w:t>
      </w:r>
    </w:p>
    <w:p w:rsidR="00B16322" w:rsidRPr="00461F1D" w:rsidRDefault="00B16322" w:rsidP="00C27942">
      <w:pPr>
        <w:numPr>
          <w:ilvl w:val="0"/>
          <w:numId w:val="3"/>
        </w:numPr>
        <w:tabs>
          <w:tab w:val="clear" w:pos="1140"/>
          <w:tab w:val="num" w:pos="1134"/>
        </w:tabs>
        <w:ind w:left="1134" w:hanging="567"/>
        <w:jc w:val="both"/>
        <w:rPr>
          <w:sz w:val="20"/>
          <w:szCs w:val="20"/>
        </w:rPr>
      </w:pPr>
      <w:r w:rsidRPr="00461F1D">
        <w:rPr>
          <w:sz w:val="20"/>
          <w:szCs w:val="20"/>
        </w:rPr>
        <w:t>Encourage improved resource recovery from medium to high-density developments and hospitality and retail uses.</w:t>
      </w:r>
    </w:p>
    <w:p w:rsidR="00B16322" w:rsidRDefault="00B16322" w:rsidP="00C27942">
      <w:pPr>
        <w:numPr>
          <w:ilvl w:val="0"/>
          <w:numId w:val="3"/>
        </w:numPr>
        <w:tabs>
          <w:tab w:val="clear" w:pos="1140"/>
          <w:tab w:val="num" w:pos="1134"/>
        </w:tabs>
        <w:ind w:left="1134" w:hanging="567"/>
        <w:jc w:val="both"/>
        <w:rPr>
          <w:sz w:val="20"/>
          <w:szCs w:val="20"/>
        </w:rPr>
      </w:pPr>
      <w:r w:rsidRPr="00461F1D">
        <w:rPr>
          <w:sz w:val="20"/>
          <w:szCs w:val="20"/>
        </w:rPr>
        <w:t>Increase waste recovery from the public realm and events.</w:t>
      </w:r>
    </w:p>
    <w:p w:rsidR="000B5AB8" w:rsidRDefault="000B5AB8" w:rsidP="000B5AB8">
      <w:pPr>
        <w:tabs>
          <w:tab w:val="num" w:pos="1134"/>
        </w:tabs>
        <w:ind w:left="1134" w:hanging="567"/>
        <w:jc w:val="both"/>
        <w:rPr>
          <w:sz w:val="20"/>
          <w:szCs w:val="20"/>
        </w:rPr>
      </w:pPr>
    </w:p>
    <w:p w:rsidR="00B16322" w:rsidRDefault="00B16322" w:rsidP="00C27942">
      <w:pPr>
        <w:tabs>
          <w:tab w:val="num" w:pos="1134"/>
        </w:tabs>
        <w:ind w:left="1134" w:hanging="567"/>
        <w:jc w:val="both"/>
        <w:rPr>
          <w:sz w:val="20"/>
          <w:szCs w:val="20"/>
        </w:rPr>
      </w:pPr>
      <w:r>
        <w:rPr>
          <w:sz w:val="20"/>
          <w:szCs w:val="20"/>
        </w:rPr>
        <w:t>Key Projects</w:t>
      </w:r>
      <w:r w:rsidR="000B5AB8">
        <w:rPr>
          <w:sz w:val="20"/>
          <w:szCs w:val="20"/>
        </w:rPr>
        <w:t>:</w:t>
      </w:r>
    </w:p>
    <w:p w:rsidR="000B5AB8" w:rsidRDefault="000B5AB8" w:rsidP="00C27942">
      <w:pPr>
        <w:tabs>
          <w:tab w:val="num" w:pos="1134"/>
        </w:tabs>
        <w:ind w:left="1134" w:hanging="567"/>
        <w:jc w:val="both"/>
        <w:rPr>
          <w:sz w:val="20"/>
          <w:szCs w:val="20"/>
        </w:rPr>
      </w:pPr>
    </w:p>
    <w:p w:rsidR="00B16322" w:rsidRPr="00461F1D" w:rsidRDefault="00B16322" w:rsidP="00C27942">
      <w:pPr>
        <w:numPr>
          <w:ilvl w:val="0"/>
          <w:numId w:val="3"/>
        </w:numPr>
        <w:tabs>
          <w:tab w:val="clear" w:pos="1140"/>
          <w:tab w:val="num" w:pos="1134"/>
        </w:tabs>
        <w:ind w:left="1134" w:hanging="567"/>
        <w:jc w:val="both"/>
        <w:rPr>
          <w:sz w:val="20"/>
          <w:szCs w:val="20"/>
        </w:rPr>
      </w:pPr>
      <w:r w:rsidRPr="00461F1D">
        <w:rPr>
          <w:sz w:val="20"/>
          <w:szCs w:val="20"/>
        </w:rPr>
        <w:t>Residential waste bin system that separates general rubbish, recycling, kitchen waste an</w:t>
      </w:r>
      <w:r>
        <w:rPr>
          <w:sz w:val="20"/>
          <w:szCs w:val="20"/>
        </w:rPr>
        <w:t xml:space="preserve">d green waste. </w:t>
      </w:r>
    </w:p>
    <w:p w:rsidR="00B16322" w:rsidRDefault="00B16322" w:rsidP="00C27942">
      <w:pPr>
        <w:numPr>
          <w:ilvl w:val="0"/>
          <w:numId w:val="3"/>
        </w:numPr>
        <w:tabs>
          <w:tab w:val="clear" w:pos="1140"/>
          <w:tab w:val="num" w:pos="1134"/>
        </w:tabs>
        <w:ind w:left="1134" w:hanging="567"/>
        <w:jc w:val="both"/>
        <w:rPr>
          <w:sz w:val="20"/>
          <w:szCs w:val="20"/>
        </w:rPr>
      </w:pPr>
      <w:r w:rsidRPr="00461F1D">
        <w:rPr>
          <w:sz w:val="20"/>
          <w:szCs w:val="20"/>
        </w:rPr>
        <w:t>Greening the Central Market through waste a</w:t>
      </w:r>
      <w:r>
        <w:rPr>
          <w:sz w:val="20"/>
          <w:szCs w:val="20"/>
        </w:rPr>
        <w:t>nd energy reduction projects.</w:t>
      </w:r>
    </w:p>
    <w:p w:rsidR="00B16322" w:rsidRPr="00461F1D" w:rsidRDefault="00B16322" w:rsidP="00C27942">
      <w:pPr>
        <w:numPr>
          <w:ilvl w:val="0"/>
          <w:numId w:val="3"/>
        </w:numPr>
        <w:tabs>
          <w:tab w:val="clear" w:pos="1140"/>
          <w:tab w:val="num" w:pos="1134"/>
        </w:tabs>
        <w:ind w:left="1134" w:hanging="567"/>
        <w:jc w:val="both"/>
        <w:rPr>
          <w:sz w:val="20"/>
          <w:szCs w:val="20"/>
        </w:rPr>
      </w:pPr>
      <w:r w:rsidRPr="00461F1D">
        <w:rPr>
          <w:sz w:val="20"/>
          <w:szCs w:val="20"/>
        </w:rPr>
        <w:t xml:space="preserve">Greening commercial buildings through planning requirements and programs that assist businesses to reduce </w:t>
      </w:r>
      <w:r>
        <w:rPr>
          <w:sz w:val="20"/>
          <w:szCs w:val="20"/>
        </w:rPr>
        <w:t>waste and energy and water use.</w:t>
      </w:r>
    </w:p>
    <w:p w:rsidR="00B16322" w:rsidRPr="00461F1D" w:rsidRDefault="00B16322" w:rsidP="00C27942">
      <w:pPr>
        <w:numPr>
          <w:ilvl w:val="0"/>
          <w:numId w:val="3"/>
        </w:numPr>
        <w:tabs>
          <w:tab w:val="clear" w:pos="1140"/>
          <w:tab w:val="num" w:pos="1134"/>
        </w:tabs>
        <w:ind w:left="1134" w:hanging="567"/>
        <w:jc w:val="both"/>
        <w:rPr>
          <w:sz w:val="20"/>
          <w:szCs w:val="20"/>
        </w:rPr>
      </w:pPr>
      <w:r w:rsidRPr="00461F1D">
        <w:rPr>
          <w:sz w:val="20"/>
          <w:szCs w:val="20"/>
        </w:rPr>
        <w:t>Waste and recycling collection services, including public spaces</w:t>
      </w:r>
      <w:r>
        <w:rPr>
          <w:sz w:val="20"/>
          <w:szCs w:val="20"/>
        </w:rPr>
        <w:t>.</w:t>
      </w:r>
    </w:p>
    <w:p w:rsidR="00B16322" w:rsidRDefault="00B16322" w:rsidP="00C27942">
      <w:pPr>
        <w:numPr>
          <w:ilvl w:val="0"/>
          <w:numId w:val="3"/>
        </w:numPr>
        <w:tabs>
          <w:tab w:val="clear" w:pos="1140"/>
          <w:tab w:val="num" w:pos="1134"/>
        </w:tabs>
        <w:ind w:left="1134" w:hanging="567"/>
        <w:jc w:val="both"/>
        <w:rPr>
          <w:sz w:val="20"/>
          <w:szCs w:val="20"/>
        </w:rPr>
      </w:pPr>
      <w:r w:rsidRPr="00461F1D">
        <w:rPr>
          <w:sz w:val="20"/>
          <w:szCs w:val="20"/>
        </w:rPr>
        <w:t>Residential hazardous waste collections, in partnership with the Environmental Protection Authority</w:t>
      </w:r>
      <w:r>
        <w:rPr>
          <w:sz w:val="20"/>
          <w:szCs w:val="20"/>
        </w:rPr>
        <w:t>.</w:t>
      </w:r>
    </w:p>
    <w:p w:rsidR="000B5AB8" w:rsidRPr="00461F1D" w:rsidRDefault="000B5AB8" w:rsidP="000B5AB8">
      <w:pPr>
        <w:jc w:val="both"/>
        <w:rPr>
          <w:sz w:val="20"/>
          <w:szCs w:val="20"/>
        </w:rPr>
      </w:pPr>
    </w:p>
    <w:p w:rsidR="00AC0342" w:rsidRPr="002323E3" w:rsidRDefault="00AC0342" w:rsidP="002323E3">
      <w:pPr>
        <w:ind w:left="567"/>
        <w:jc w:val="both"/>
        <w:rPr>
          <w:bCs/>
          <w:sz w:val="20"/>
          <w:szCs w:val="20"/>
          <w:u w:val="single"/>
        </w:rPr>
      </w:pPr>
      <w:r w:rsidRPr="002323E3">
        <w:rPr>
          <w:bCs/>
          <w:iCs/>
          <w:sz w:val="20"/>
          <w:szCs w:val="20"/>
          <w:u w:val="single"/>
        </w:rPr>
        <w:t>Adelaide Green City Sector Agreement</w:t>
      </w:r>
    </w:p>
    <w:p w:rsidR="002323E3" w:rsidRDefault="002323E3" w:rsidP="002323E3">
      <w:pPr>
        <w:ind w:left="567"/>
        <w:jc w:val="both"/>
        <w:rPr>
          <w:sz w:val="20"/>
          <w:szCs w:val="20"/>
        </w:rPr>
      </w:pPr>
    </w:p>
    <w:p w:rsidR="00B16322" w:rsidRPr="00593D9D" w:rsidRDefault="00B16322" w:rsidP="002323E3">
      <w:pPr>
        <w:ind w:left="567"/>
        <w:jc w:val="both"/>
        <w:rPr>
          <w:sz w:val="20"/>
          <w:szCs w:val="20"/>
        </w:rPr>
      </w:pPr>
      <w:r w:rsidRPr="00593D9D">
        <w:rPr>
          <w:sz w:val="20"/>
          <w:szCs w:val="20"/>
        </w:rPr>
        <w:t xml:space="preserve">In April 2010, </w:t>
      </w:r>
      <w:r w:rsidR="007B6B2A" w:rsidRPr="00593D9D">
        <w:rPr>
          <w:sz w:val="20"/>
          <w:szCs w:val="20"/>
        </w:rPr>
        <w:t xml:space="preserve">pursuant to the </w:t>
      </w:r>
      <w:r w:rsidR="007B6B2A" w:rsidRPr="00593D9D">
        <w:rPr>
          <w:sz w:val="20"/>
        </w:rPr>
        <w:t xml:space="preserve">Climate Change and Greenhouse Emissions Reduction Act 2007, </w:t>
      </w:r>
      <w:r w:rsidRPr="00593D9D">
        <w:rPr>
          <w:sz w:val="20"/>
          <w:szCs w:val="20"/>
        </w:rPr>
        <w:t xml:space="preserve">Council and the State Government signed the </w:t>
      </w:r>
      <w:r w:rsidRPr="00593D9D">
        <w:rPr>
          <w:iCs/>
          <w:sz w:val="20"/>
          <w:szCs w:val="20"/>
        </w:rPr>
        <w:t>Adelaide Green City Sector Agreement</w:t>
      </w:r>
      <w:r w:rsidRPr="00593D9D">
        <w:rPr>
          <w:sz w:val="20"/>
          <w:szCs w:val="20"/>
        </w:rPr>
        <w:t>. The Agreement includes measures to improve resource recovery in the City.</w:t>
      </w:r>
    </w:p>
    <w:p w:rsidR="002323E3" w:rsidRPr="00593D9D" w:rsidRDefault="002323E3" w:rsidP="002323E3">
      <w:pPr>
        <w:ind w:left="567"/>
        <w:jc w:val="both"/>
        <w:rPr>
          <w:sz w:val="20"/>
          <w:szCs w:val="20"/>
        </w:rPr>
      </w:pPr>
    </w:p>
    <w:p w:rsidR="002323E3" w:rsidRPr="00593D9D" w:rsidRDefault="00B16322" w:rsidP="002323E3">
      <w:pPr>
        <w:ind w:left="567"/>
        <w:jc w:val="both"/>
        <w:rPr>
          <w:sz w:val="20"/>
          <w:szCs w:val="20"/>
        </w:rPr>
      </w:pPr>
      <w:r w:rsidRPr="00593D9D">
        <w:rPr>
          <w:sz w:val="20"/>
          <w:szCs w:val="20"/>
        </w:rPr>
        <w:t>This Action Plan will play an important role in bringing the Agreement to life and delivering programs and projects that will directly contribute toward the achievement of both City and Council waste reduction targets.</w:t>
      </w:r>
    </w:p>
    <w:p w:rsidR="00B16322" w:rsidRDefault="0021785B" w:rsidP="002323E3">
      <w:pPr>
        <w:ind w:left="567"/>
        <w:jc w:val="both"/>
        <w:rPr>
          <w:sz w:val="20"/>
          <w:szCs w:val="20"/>
        </w:rPr>
      </w:pPr>
      <w:r>
        <w:rPr>
          <w:sz w:val="20"/>
          <w:szCs w:val="20"/>
        </w:rPr>
        <w:br/>
      </w:r>
    </w:p>
    <w:p w:rsidR="00B16322" w:rsidRDefault="00B16322" w:rsidP="00646F97">
      <w:pPr>
        <w:numPr>
          <w:ilvl w:val="0"/>
          <w:numId w:val="1"/>
        </w:numPr>
        <w:ind w:left="567" w:hanging="567"/>
        <w:jc w:val="both"/>
        <w:rPr>
          <w:b/>
          <w:bCs/>
          <w:sz w:val="20"/>
          <w:szCs w:val="20"/>
        </w:rPr>
      </w:pPr>
      <w:r w:rsidRPr="0023139D">
        <w:rPr>
          <w:b/>
          <w:bCs/>
          <w:sz w:val="24"/>
          <w:szCs w:val="24"/>
        </w:rPr>
        <w:t>Objective</w:t>
      </w:r>
    </w:p>
    <w:p w:rsidR="00B16322" w:rsidRDefault="00B16322" w:rsidP="00646F97">
      <w:pPr>
        <w:ind w:left="567" w:hanging="567"/>
        <w:jc w:val="both"/>
        <w:rPr>
          <w:b/>
          <w:bCs/>
          <w:sz w:val="20"/>
          <w:szCs w:val="20"/>
        </w:rPr>
      </w:pPr>
    </w:p>
    <w:p w:rsidR="00B16322" w:rsidRPr="00DF7BC1" w:rsidRDefault="00646F97" w:rsidP="00646F97">
      <w:pPr>
        <w:ind w:left="567" w:hanging="567"/>
        <w:jc w:val="both"/>
        <w:rPr>
          <w:sz w:val="20"/>
          <w:szCs w:val="20"/>
        </w:rPr>
      </w:pPr>
      <w:r>
        <w:rPr>
          <w:sz w:val="20"/>
          <w:szCs w:val="20"/>
        </w:rPr>
        <w:tab/>
      </w:r>
      <w:r w:rsidR="00B16322">
        <w:rPr>
          <w:sz w:val="20"/>
          <w:szCs w:val="20"/>
        </w:rPr>
        <w:t xml:space="preserve">The </w:t>
      </w:r>
      <w:r w:rsidR="00B16322" w:rsidRPr="00A52CA3">
        <w:rPr>
          <w:sz w:val="20"/>
          <w:szCs w:val="20"/>
        </w:rPr>
        <w:t xml:space="preserve">Action Plan </w:t>
      </w:r>
      <w:r w:rsidR="007B6B2A">
        <w:rPr>
          <w:sz w:val="20"/>
          <w:szCs w:val="20"/>
        </w:rPr>
        <w:t xml:space="preserve">objective is to </w:t>
      </w:r>
      <w:r w:rsidR="00B16322" w:rsidRPr="00A52CA3">
        <w:rPr>
          <w:sz w:val="20"/>
          <w:szCs w:val="20"/>
        </w:rPr>
        <w:t xml:space="preserve">position both the City and the </w:t>
      </w:r>
      <w:r w:rsidR="00B16322" w:rsidRPr="00DF7BC1">
        <w:rPr>
          <w:sz w:val="20"/>
          <w:szCs w:val="20"/>
        </w:rPr>
        <w:t xml:space="preserve">Adelaide City Council to </w:t>
      </w:r>
      <w:r w:rsidR="0038632E">
        <w:rPr>
          <w:sz w:val="20"/>
          <w:szCs w:val="20"/>
        </w:rPr>
        <w:t xml:space="preserve">use resources efficiently </w:t>
      </w:r>
      <w:r w:rsidR="00B16322" w:rsidRPr="00DF7BC1">
        <w:rPr>
          <w:sz w:val="20"/>
          <w:szCs w:val="20"/>
        </w:rPr>
        <w:t xml:space="preserve">and </w:t>
      </w:r>
      <w:r w:rsidR="00B16322">
        <w:rPr>
          <w:sz w:val="20"/>
          <w:szCs w:val="20"/>
        </w:rPr>
        <w:t>increase recycling</w:t>
      </w:r>
      <w:r w:rsidR="00B16322" w:rsidRPr="00DF7BC1">
        <w:rPr>
          <w:sz w:val="20"/>
          <w:szCs w:val="20"/>
        </w:rPr>
        <w:t>.</w:t>
      </w:r>
    </w:p>
    <w:p w:rsidR="00646F97" w:rsidRDefault="00646F97" w:rsidP="00646F97">
      <w:pPr>
        <w:ind w:left="567" w:hanging="567"/>
        <w:jc w:val="both"/>
        <w:rPr>
          <w:sz w:val="20"/>
          <w:szCs w:val="20"/>
        </w:rPr>
      </w:pPr>
      <w:r>
        <w:rPr>
          <w:sz w:val="20"/>
          <w:szCs w:val="20"/>
        </w:rPr>
        <w:tab/>
      </w:r>
    </w:p>
    <w:p w:rsidR="00B16322" w:rsidRDefault="00646F97" w:rsidP="00646F97">
      <w:pPr>
        <w:ind w:left="567" w:hanging="567"/>
        <w:jc w:val="both"/>
        <w:rPr>
          <w:sz w:val="20"/>
          <w:szCs w:val="20"/>
        </w:rPr>
      </w:pPr>
      <w:r>
        <w:rPr>
          <w:sz w:val="20"/>
          <w:szCs w:val="20"/>
        </w:rPr>
        <w:tab/>
      </w:r>
      <w:r w:rsidR="00B16322" w:rsidRPr="00DF7BC1">
        <w:rPr>
          <w:sz w:val="20"/>
          <w:szCs w:val="20"/>
        </w:rPr>
        <w:t>The Action Plan focus</w:t>
      </w:r>
      <w:r w:rsidR="00B16322">
        <w:rPr>
          <w:sz w:val="20"/>
          <w:szCs w:val="20"/>
        </w:rPr>
        <w:t xml:space="preserve">es </w:t>
      </w:r>
      <w:r w:rsidR="00B16322" w:rsidRPr="00DF7BC1">
        <w:rPr>
          <w:sz w:val="20"/>
          <w:szCs w:val="20"/>
        </w:rPr>
        <w:t>on the City of Adelaide as a whole, as well as Council operations</w:t>
      </w:r>
      <w:r w:rsidR="00B16322">
        <w:rPr>
          <w:sz w:val="20"/>
          <w:szCs w:val="20"/>
        </w:rPr>
        <w:t xml:space="preserve">, to </w:t>
      </w:r>
      <w:r w:rsidR="00B16322" w:rsidRPr="00A52CA3">
        <w:rPr>
          <w:sz w:val="20"/>
          <w:szCs w:val="20"/>
        </w:rPr>
        <w:t>identify actions that will reduce waste and increase recycling.</w:t>
      </w:r>
      <w:bookmarkStart w:id="1" w:name="OLE_LINK17"/>
      <w:bookmarkStart w:id="2" w:name="OLE_LINK18"/>
      <w:r w:rsidR="00B16322" w:rsidRPr="0023139D">
        <w:rPr>
          <w:sz w:val="20"/>
          <w:szCs w:val="20"/>
        </w:rPr>
        <w:t xml:space="preserve"> </w:t>
      </w:r>
      <w:r w:rsidR="00B16322">
        <w:rPr>
          <w:sz w:val="20"/>
          <w:szCs w:val="20"/>
        </w:rPr>
        <w:t>I</w:t>
      </w:r>
      <w:r w:rsidR="00B16322" w:rsidRPr="00DF7BC1">
        <w:rPr>
          <w:sz w:val="20"/>
          <w:szCs w:val="20"/>
        </w:rPr>
        <w:t>mplementation of projects will contribute to the achievement of City and Council waste reduction targets</w:t>
      </w:r>
      <w:r w:rsidR="00B16322">
        <w:rPr>
          <w:sz w:val="20"/>
          <w:szCs w:val="20"/>
        </w:rPr>
        <w:t xml:space="preserve"> and development of the City of Adelaide as a sustainable City</w:t>
      </w:r>
      <w:r w:rsidR="00B16322" w:rsidRPr="00DF7BC1">
        <w:rPr>
          <w:sz w:val="20"/>
          <w:szCs w:val="20"/>
        </w:rPr>
        <w:t>.</w:t>
      </w:r>
      <w:bookmarkEnd w:id="1"/>
      <w:bookmarkEnd w:id="2"/>
      <w:r w:rsidR="00B16322">
        <w:rPr>
          <w:sz w:val="20"/>
          <w:szCs w:val="20"/>
        </w:rPr>
        <w:t xml:space="preserve"> </w:t>
      </w:r>
    </w:p>
    <w:p w:rsidR="00646F97" w:rsidRDefault="00646F97" w:rsidP="00646F97">
      <w:pPr>
        <w:ind w:left="567" w:hanging="567"/>
        <w:jc w:val="both"/>
        <w:rPr>
          <w:sz w:val="20"/>
          <w:szCs w:val="20"/>
        </w:rPr>
      </w:pPr>
      <w:r>
        <w:rPr>
          <w:sz w:val="20"/>
          <w:szCs w:val="20"/>
        </w:rPr>
        <w:tab/>
      </w:r>
    </w:p>
    <w:p w:rsidR="00B16322" w:rsidRDefault="00646F97" w:rsidP="00646F97">
      <w:pPr>
        <w:ind w:left="567" w:hanging="567"/>
        <w:jc w:val="both"/>
        <w:rPr>
          <w:sz w:val="20"/>
          <w:szCs w:val="20"/>
        </w:rPr>
      </w:pPr>
      <w:r>
        <w:rPr>
          <w:sz w:val="20"/>
          <w:szCs w:val="20"/>
        </w:rPr>
        <w:tab/>
      </w:r>
      <w:r w:rsidR="00B16322">
        <w:rPr>
          <w:sz w:val="20"/>
          <w:szCs w:val="20"/>
        </w:rPr>
        <w:t>The Action Plan will ensure Council is well informed and effectively positioned to oversee development and endorsement of future service delivery models that will be implemented when the current kerbside waste collection contract expires in 2015.</w:t>
      </w:r>
    </w:p>
    <w:p w:rsidR="00B16322" w:rsidRDefault="00B16322" w:rsidP="00325CE9">
      <w:pPr>
        <w:jc w:val="both"/>
        <w:rPr>
          <w:b/>
          <w:bCs/>
          <w:sz w:val="20"/>
          <w:szCs w:val="20"/>
        </w:rPr>
      </w:pPr>
    </w:p>
    <w:p w:rsidR="005E294F" w:rsidRDefault="005E294F" w:rsidP="00325CE9">
      <w:pPr>
        <w:jc w:val="both"/>
        <w:rPr>
          <w:b/>
          <w:bCs/>
          <w:sz w:val="20"/>
          <w:szCs w:val="20"/>
        </w:rPr>
      </w:pPr>
    </w:p>
    <w:p w:rsidR="00B16322" w:rsidRPr="00830EC2" w:rsidRDefault="00B16322" w:rsidP="00646F97">
      <w:pPr>
        <w:numPr>
          <w:ilvl w:val="0"/>
          <w:numId w:val="1"/>
        </w:numPr>
        <w:ind w:left="567" w:hanging="567"/>
        <w:jc w:val="both"/>
        <w:rPr>
          <w:b/>
          <w:bCs/>
          <w:sz w:val="20"/>
          <w:szCs w:val="20"/>
        </w:rPr>
      </w:pPr>
      <w:r>
        <w:rPr>
          <w:b/>
          <w:bCs/>
          <w:sz w:val="24"/>
          <w:szCs w:val="24"/>
        </w:rPr>
        <w:t>Analysis</w:t>
      </w:r>
    </w:p>
    <w:p w:rsidR="005E294F" w:rsidRPr="005E294F" w:rsidRDefault="005E294F" w:rsidP="00325CE9">
      <w:pPr>
        <w:tabs>
          <w:tab w:val="left" w:pos="709"/>
        </w:tabs>
        <w:jc w:val="both"/>
        <w:rPr>
          <w:b/>
          <w:bCs/>
          <w:sz w:val="20"/>
          <w:szCs w:val="20"/>
        </w:rPr>
      </w:pPr>
    </w:p>
    <w:p w:rsidR="00B16322" w:rsidRPr="005E294F" w:rsidRDefault="00B16322" w:rsidP="005E294F">
      <w:pPr>
        <w:ind w:left="1134" w:hanging="567"/>
        <w:jc w:val="both"/>
        <w:rPr>
          <w:b/>
          <w:bCs/>
          <w:sz w:val="20"/>
          <w:szCs w:val="20"/>
        </w:rPr>
      </w:pPr>
      <w:r w:rsidRPr="005E294F">
        <w:rPr>
          <w:b/>
          <w:bCs/>
          <w:sz w:val="20"/>
          <w:szCs w:val="20"/>
        </w:rPr>
        <w:t>5.1</w:t>
      </w:r>
      <w:r w:rsidRPr="005E294F">
        <w:rPr>
          <w:b/>
          <w:bCs/>
          <w:sz w:val="20"/>
          <w:szCs w:val="20"/>
        </w:rPr>
        <w:tab/>
      </w:r>
      <w:r w:rsidR="00FA126E" w:rsidRPr="005E294F">
        <w:rPr>
          <w:b/>
          <w:bCs/>
          <w:sz w:val="20"/>
          <w:szCs w:val="20"/>
        </w:rPr>
        <w:t>Current Situation</w:t>
      </w:r>
    </w:p>
    <w:p w:rsidR="005E294F" w:rsidRDefault="005E294F" w:rsidP="00325CE9">
      <w:pPr>
        <w:jc w:val="both"/>
        <w:rPr>
          <w:bCs/>
          <w:sz w:val="20"/>
          <w:szCs w:val="20"/>
        </w:rPr>
      </w:pPr>
    </w:p>
    <w:p w:rsidR="00B16322" w:rsidRPr="005B6BEA" w:rsidRDefault="00B16322" w:rsidP="005E294F">
      <w:pPr>
        <w:ind w:left="1134"/>
        <w:jc w:val="both"/>
        <w:rPr>
          <w:bCs/>
          <w:sz w:val="20"/>
          <w:szCs w:val="20"/>
        </w:rPr>
      </w:pPr>
      <w:r w:rsidRPr="005B6BEA">
        <w:rPr>
          <w:bCs/>
          <w:sz w:val="20"/>
          <w:szCs w:val="20"/>
        </w:rPr>
        <w:t>Delivery of key projects listed in Creating our Future, the City of Adelaide’s Strategic Plan 2008-</w:t>
      </w:r>
      <w:r w:rsidRPr="005B6BEA">
        <w:rPr>
          <w:sz w:val="20"/>
          <w:szCs w:val="20"/>
        </w:rPr>
        <w:t>2012</w:t>
      </w:r>
      <w:r w:rsidRPr="005B6BEA">
        <w:rPr>
          <w:bCs/>
          <w:sz w:val="20"/>
          <w:szCs w:val="20"/>
        </w:rPr>
        <w:t xml:space="preserve"> and the Environmental Sustainability Strategy 2009-2012 is supporting progress toward achievement of Outcome 6 - Environmentally Sustainable City. </w:t>
      </w:r>
    </w:p>
    <w:p w:rsidR="005E294F" w:rsidRPr="005B6BEA" w:rsidRDefault="001E5E1F" w:rsidP="00325CE9">
      <w:pPr>
        <w:jc w:val="both"/>
        <w:rPr>
          <w:bCs/>
          <w:sz w:val="20"/>
          <w:szCs w:val="20"/>
        </w:rPr>
      </w:pPr>
      <w:r w:rsidRPr="005B6BEA">
        <w:rPr>
          <w:bCs/>
          <w:sz w:val="20"/>
          <w:szCs w:val="20"/>
        </w:rPr>
        <w:br w:type="page"/>
      </w:r>
    </w:p>
    <w:p w:rsidR="00B16322" w:rsidRDefault="00B16322" w:rsidP="001E5E1F">
      <w:pPr>
        <w:ind w:left="1134"/>
        <w:jc w:val="both"/>
        <w:rPr>
          <w:bCs/>
          <w:sz w:val="20"/>
          <w:szCs w:val="20"/>
        </w:rPr>
      </w:pPr>
      <w:r>
        <w:rPr>
          <w:bCs/>
          <w:sz w:val="20"/>
          <w:szCs w:val="20"/>
        </w:rPr>
        <w:t xml:space="preserve">The </w:t>
      </w:r>
      <w:r w:rsidRPr="00A52CA3">
        <w:rPr>
          <w:sz w:val="20"/>
          <w:szCs w:val="20"/>
        </w:rPr>
        <w:t>following</w:t>
      </w:r>
      <w:r>
        <w:rPr>
          <w:bCs/>
          <w:sz w:val="20"/>
          <w:szCs w:val="20"/>
        </w:rPr>
        <w:t xml:space="preserve"> progress has </w:t>
      </w:r>
      <w:r w:rsidR="0021785B">
        <w:rPr>
          <w:bCs/>
          <w:sz w:val="20"/>
          <w:szCs w:val="20"/>
        </w:rPr>
        <w:t xml:space="preserve">been </w:t>
      </w:r>
      <w:r>
        <w:rPr>
          <w:bCs/>
          <w:sz w:val="20"/>
          <w:szCs w:val="20"/>
        </w:rPr>
        <w:t>made to achieve t</w:t>
      </w:r>
      <w:r w:rsidR="0021785B">
        <w:rPr>
          <w:bCs/>
          <w:sz w:val="20"/>
          <w:szCs w:val="20"/>
        </w:rPr>
        <w:t>argets and deliver key projects:</w:t>
      </w:r>
    </w:p>
    <w:p w:rsidR="001E5E1F" w:rsidRPr="00B8461F" w:rsidRDefault="001E5E1F" w:rsidP="001E5E1F">
      <w:pPr>
        <w:ind w:left="1134"/>
        <w:jc w:val="both"/>
        <w:rPr>
          <w:bCs/>
          <w:sz w:val="20"/>
          <w:szCs w:val="20"/>
        </w:rPr>
      </w:pPr>
    </w:p>
    <w:p w:rsidR="000F292E" w:rsidRDefault="00B16322" w:rsidP="00CE6D77">
      <w:pPr>
        <w:numPr>
          <w:ilvl w:val="0"/>
          <w:numId w:val="8"/>
        </w:numPr>
        <w:tabs>
          <w:tab w:val="left" w:pos="1701"/>
        </w:tabs>
        <w:ind w:left="1701" w:hanging="567"/>
        <w:jc w:val="both"/>
        <w:rPr>
          <w:sz w:val="20"/>
          <w:szCs w:val="20"/>
        </w:rPr>
      </w:pPr>
      <w:r w:rsidRPr="00CE6D77">
        <w:rPr>
          <w:b/>
          <w:bCs/>
          <w:sz w:val="20"/>
          <w:szCs w:val="20"/>
        </w:rPr>
        <w:t xml:space="preserve">Recycling </w:t>
      </w:r>
      <w:r w:rsidR="009737FF">
        <w:rPr>
          <w:b/>
          <w:bCs/>
          <w:sz w:val="20"/>
          <w:szCs w:val="20"/>
        </w:rPr>
        <w:t>A</w:t>
      </w:r>
      <w:r w:rsidRPr="00CE6D77">
        <w:rPr>
          <w:b/>
          <w:bCs/>
          <w:sz w:val="20"/>
          <w:szCs w:val="20"/>
        </w:rPr>
        <w:t>t City Events</w:t>
      </w:r>
      <w:r w:rsidR="003B731B" w:rsidRPr="00CE6D77">
        <w:rPr>
          <w:b/>
          <w:bCs/>
          <w:sz w:val="20"/>
          <w:szCs w:val="20"/>
        </w:rPr>
        <w:t xml:space="preserve"> - </w:t>
      </w:r>
      <w:r w:rsidRPr="00CE6D77">
        <w:rPr>
          <w:sz w:val="20"/>
          <w:szCs w:val="20"/>
        </w:rPr>
        <w:t>Target - Major Events to be zero waste by 2012</w:t>
      </w:r>
    </w:p>
    <w:p w:rsidR="009737FF" w:rsidRDefault="009737FF" w:rsidP="000F292E">
      <w:pPr>
        <w:tabs>
          <w:tab w:val="left" w:pos="1701"/>
        </w:tabs>
        <w:ind w:left="1701"/>
        <w:jc w:val="both"/>
        <w:rPr>
          <w:sz w:val="20"/>
          <w:szCs w:val="20"/>
        </w:rPr>
      </w:pPr>
    </w:p>
    <w:p w:rsidR="00B16322" w:rsidRDefault="00CE6D77" w:rsidP="000F292E">
      <w:pPr>
        <w:tabs>
          <w:tab w:val="left" w:pos="1701"/>
        </w:tabs>
        <w:ind w:left="1701"/>
        <w:jc w:val="both"/>
        <w:rPr>
          <w:sz w:val="20"/>
          <w:szCs w:val="20"/>
        </w:rPr>
      </w:pPr>
      <w:r>
        <w:rPr>
          <w:sz w:val="20"/>
          <w:szCs w:val="20"/>
        </w:rPr>
        <w:t>I</w:t>
      </w:r>
      <w:r w:rsidR="00B16322" w:rsidRPr="00CE6D77">
        <w:rPr>
          <w:sz w:val="20"/>
          <w:szCs w:val="20"/>
        </w:rPr>
        <w:t xml:space="preserve">n 2010, all major events in the City were required to provide a two bin waste and recycling service </w:t>
      </w:r>
      <w:r w:rsidR="00206B3C" w:rsidRPr="00CE6D77">
        <w:rPr>
          <w:sz w:val="20"/>
          <w:szCs w:val="20"/>
        </w:rPr>
        <w:t xml:space="preserve">for patrons and stallholders. For the 2012 event session, </w:t>
      </w:r>
      <w:r w:rsidR="00B16322" w:rsidRPr="00CE6D77">
        <w:rPr>
          <w:sz w:val="20"/>
          <w:szCs w:val="20"/>
        </w:rPr>
        <w:t xml:space="preserve">major </w:t>
      </w:r>
      <w:r w:rsidR="00206B3C" w:rsidRPr="00CE6D77">
        <w:rPr>
          <w:sz w:val="20"/>
          <w:szCs w:val="20"/>
        </w:rPr>
        <w:t xml:space="preserve">City </w:t>
      </w:r>
      <w:r w:rsidR="00B16322" w:rsidRPr="00CE6D77">
        <w:rPr>
          <w:sz w:val="20"/>
          <w:szCs w:val="20"/>
        </w:rPr>
        <w:t xml:space="preserve">events </w:t>
      </w:r>
      <w:r w:rsidR="00206B3C" w:rsidRPr="00CE6D77">
        <w:rPr>
          <w:sz w:val="20"/>
          <w:szCs w:val="20"/>
        </w:rPr>
        <w:t>will be required to provide a three bin service that includes food waste recycling</w:t>
      </w:r>
      <w:r w:rsidR="00B16322" w:rsidRPr="00CE6D77">
        <w:rPr>
          <w:sz w:val="20"/>
          <w:szCs w:val="20"/>
        </w:rPr>
        <w:t>.</w:t>
      </w:r>
    </w:p>
    <w:p w:rsidR="000F292E" w:rsidRPr="00CE6D77" w:rsidRDefault="000F292E" w:rsidP="000F292E">
      <w:pPr>
        <w:tabs>
          <w:tab w:val="left" w:pos="1701"/>
        </w:tabs>
        <w:ind w:left="1701"/>
        <w:jc w:val="both"/>
        <w:rPr>
          <w:sz w:val="20"/>
          <w:szCs w:val="20"/>
        </w:rPr>
      </w:pPr>
    </w:p>
    <w:p w:rsidR="00B16322" w:rsidRPr="009A1F52" w:rsidRDefault="00B16322" w:rsidP="00CE6D77">
      <w:pPr>
        <w:keepNext/>
        <w:numPr>
          <w:ilvl w:val="0"/>
          <w:numId w:val="8"/>
        </w:numPr>
        <w:tabs>
          <w:tab w:val="left" w:pos="1701"/>
        </w:tabs>
        <w:ind w:left="1701" w:hanging="567"/>
        <w:jc w:val="both"/>
        <w:rPr>
          <w:b/>
          <w:bCs/>
          <w:sz w:val="20"/>
          <w:szCs w:val="20"/>
        </w:rPr>
      </w:pPr>
      <w:r>
        <w:rPr>
          <w:b/>
          <w:bCs/>
          <w:sz w:val="20"/>
          <w:szCs w:val="20"/>
        </w:rPr>
        <w:t>Kerbside Waste Collection Service</w:t>
      </w:r>
      <w:r w:rsidR="003B731B">
        <w:rPr>
          <w:b/>
          <w:bCs/>
          <w:sz w:val="20"/>
          <w:szCs w:val="20"/>
        </w:rPr>
        <w:t xml:space="preserve"> - </w:t>
      </w:r>
      <w:r w:rsidRPr="0087396F">
        <w:rPr>
          <w:sz w:val="20"/>
          <w:szCs w:val="20"/>
        </w:rPr>
        <w:t xml:space="preserve">Target - 60% Diversion from </w:t>
      </w:r>
      <w:r>
        <w:rPr>
          <w:sz w:val="20"/>
          <w:szCs w:val="20"/>
        </w:rPr>
        <w:t>l</w:t>
      </w:r>
      <w:r w:rsidRPr="0087396F">
        <w:rPr>
          <w:sz w:val="20"/>
          <w:szCs w:val="20"/>
        </w:rPr>
        <w:t>andfill by 2012</w:t>
      </w:r>
    </w:p>
    <w:p w:rsidR="000F292E" w:rsidRDefault="000F292E" w:rsidP="000F292E">
      <w:pPr>
        <w:tabs>
          <w:tab w:val="left" w:pos="1701"/>
        </w:tabs>
        <w:ind w:left="1701"/>
        <w:jc w:val="both"/>
        <w:rPr>
          <w:sz w:val="20"/>
          <w:szCs w:val="20"/>
        </w:rPr>
      </w:pPr>
      <w:bookmarkStart w:id="3" w:name="OLE_LINK3"/>
      <w:bookmarkStart w:id="4" w:name="OLE_LINK4"/>
    </w:p>
    <w:p w:rsidR="00E833AC" w:rsidRDefault="000F292E" w:rsidP="00CE6D77">
      <w:pPr>
        <w:tabs>
          <w:tab w:val="left" w:pos="1701"/>
        </w:tabs>
        <w:ind w:left="1701" w:hanging="567"/>
        <w:jc w:val="both"/>
        <w:rPr>
          <w:sz w:val="20"/>
          <w:szCs w:val="20"/>
        </w:rPr>
      </w:pPr>
      <w:r>
        <w:rPr>
          <w:sz w:val="20"/>
          <w:szCs w:val="20"/>
        </w:rPr>
        <w:tab/>
      </w:r>
      <w:r w:rsidR="00B16322">
        <w:rPr>
          <w:sz w:val="20"/>
          <w:szCs w:val="20"/>
        </w:rPr>
        <w:t xml:space="preserve">Introduction of the </w:t>
      </w:r>
      <w:r w:rsidR="00B16322" w:rsidRPr="009A1F52">
        <w:rPr>
          <w:sz w:val="20"/>
          <w:szCs w:val="20"/>
        </w:rPr>
        <w:t>3 bin system</w:t>
      </w:r>
      <w:r w:rsidR="00B16322">
        <w:rPr>
          <w:sz w:val="20"/>
          <w:szCs w:val="20"/>
        </w:rPr>
        <w:t xml:space="preserve"> has</w:t>
      </w:r>
      <w:r w:rsidR="00B16322" w:rsidRPr="009A1F52">
        <w:rPr>
          <w:sz w:val="20"/>
          <w:szCs w:val="20"/>
        </w:rPr>
        <w:t xml:space="preserve"> </w:t>
      </w:r>
      <w:r w:rsidR="00B16322">
        <w:rPr>
          <w:sz w:val="20"/>
          <w:szCs w:val="20"/>
        </w:rPr>
        <w:t xml:space="preserve">delivered </w:t>
      </w:r>
      <w:r w:rsidR="00B16322" w:rsidRPr="009A1F52">
        <w:rPr>
          <w:sz w:val="20"/>
          <w:szCs w:val="20"/>
        </w:rPr>
        <w:t>substantial progress to</w:t>
      </w:r>
      <w:r w:rsidR="00B16322">
        <w:rPr>
          <w:sz w:val="20"/>
          <w:szCs w:val="20"/>
        </w:rPr>
        <w:t>wards Council’s target of diverting 60% of kerbside waste from landfill by 2012</w:t>
      </w:r>
      <w:r w:rsidR="00E833AC">
        <w:rPr>
          <w:sz w:val="20"/>
          <w:szCs w:val="20"/>
        </w:rPr>
        <w:t xml:space="preserve"> (Figure 1)</w:t>
      </w:r>
      <w:r w:rsidR="00B16322">
        <w:rPr>
          <w:sz w:val="20"/>
          <w:szCs w:val="20"/>
        </w:rPr>
        <w:t xml:space="preserve">.  </w:t>
      </w:r>
      <w:r w:rsidR="00E833AC">
        <w:rPr>
          <w:sz w:val="20"/>
          <w:szCs w:val="20"/>
        </w:rPr>
        <w:t xml:space="preserve">Recycling rates have increased from less than </w:t>
      </w:r>
      <w:r w:rsidR="00E833AC" w:rsidRPr="009A1F52">
        <w:rPr>
          <w:sz w:val="20"/>
          <w:szCs w:val="20"/>
        </w:rPr>
        <w:t>25% in 2007</w:t>
      </w:r>
      <w:r w:rsidR="009737FF">
        <w:rPr>
          <w:sz w:val="20"/>
          <w:szCs w:val="20"/>
        </w:rPr>
        <w:t>/</w:t>
      </w:r>
      <w:r w:rsidR="00E833AC" w:rsidRPr="009A1F52">
        <w:rPr>
          <w:sz w:val="20"/>
          <w:szCs w:val="20"/>
        </w:rPr>
        <w:t>08</w:t>
      </w:r>
      <w:r w:rsidR="00E833AC">
        <w:rPr>
          <w:sz w:val="20"/>
          <w:szCs w:val="20"/>
        </w:rPr>
        <w:t>,</w:t>
      </w:r>
      <w:r w:rsidR="00E833AC" w:rsidRPr="009A1F52">
        <w:rPr>
          <w:sz w:val="20"/>
          <w:szCs w:val="20"/>
        </w:rPr>
        <w:t xml:space="preserve"> to</w:t>
      </w:r>
      <w:r w:rsidR="00E833AC">
        <w:rPr>
          <w:sz w:val="20"/>
          <w:szCs w:val="20"/>
        </w:rPr>
        <w:t xml:space="preserve"> 31% in 2008</w:t>
      </w:r>
      <w:r w:rsidR="009737FF">
        <w:rPr>
          <w:sz w:val="20"/>
          <w:szCs w:val="20"/>
        </w:rPr>
        <w:t>/</w:t>
      </w:r>
      <w:r w:rsidR="00E833AC">
        <w:rPr>
          <w:sz w:val="20"/>
          <w:szCs w:val="20"/>
        </w:rPr>
        <w:t xml:space="preserve">09 and </w:t>
      </w:r>
      <w:r w:rsidR="00E833AC" w:rsidRPr="009A1F52">
        <w:rPr>
          <w:sz w:val="20"/>
          <w:szCs w:val="20"/>
        </w:rPr>
        <w:t>42% in 20</w:t>
      </w:r>
      <w:r w:rsidR="00E833AC">
        <w:rPr>
          <w:sz w:val="20"/>
          <w:szCs w:val="20"/>
        </w:rPr>
        <w:t>09</w:t>
      </w:r>
      <w:r w:rsidR="009737FF">
        <w:rPr>
          <w:sz w:val="20"/>
          <w:szCs w:val="20"/>
        </w:rPr>
        <w:t>/</w:t>
      </w:r>
      <w:r w:rsidR="00E833AC">
        <w:rPr>
          <w:sz w:val="20"/>
          <w:szCs w:val="20"/>
        </w:rPr>
        <w:t>10 (Figures 2 and 3)</w:t>
      </w:r>
      <w:r w:rsidR="00E833AC" w:rsidRPr="009A1F52">
        <w:rPr>
          <w:sz w:val="20"/>
          <w:szCs w:val="20"/>
        </w:rPr>
        <w:t xml:space="preserve">. </w:t>
      </w:r>
    </w:p>
    <w:p w:rsidR="000F292E" w:rsidRDefault="00CE6D77" w:rsidP="00CE6D77">
      <w:pPr>
        <w:tabs>
          <w:tab w:val="left" w:pos="1701"/>
        </w:tabs>
        <w:ind w:left="1701" w:hanging="567"/>
        <w:jc w:val="both"/>
        <w:rPr>
          <w:sz w:val="20"/>
          <w:szCs w:val="20"/>
        </w:rPr>
      </w:pPr>
      <w:r>
        <w:rPr>
          <w:sz w:val="20"/>
          <w:szCs w:val="20"/>
        </w:rPr>
        <w:tab/>
      </w:r>
    </w:p>
    <w:p w:rsidR="003B731B" w:rsidRDefault="000F292E" w:rsidP="00CE6D77">
      <w:pPr>
        <w:tabs>
          <w:tab w:val="left" w:pos="1701"/>
        </w:tabs>
        <w:ind w:left="1701" w:hanging="567"/>
        <w:jc w:val="both"/>
        <w:rPr>
          <w:sz w:val="20"/>
          <w:szCs w:val="20"/>
        </w:rPr>
      </w:pPr>
      <w:r>
        <w:rPr>
          <w:sz w:val="20"/>
          <w:szCs w:val="20"/>
        </w:rPr>
        <w:tab/>
      </w:r>
      <w:r w:rsidR="003B731B">
        <w:rPr>
          <w:sz w:val="20"/>
          <w:szCs w:val="20"/>
        </w:rPr>
        <w:t xml:space="preserve">The community’s participation and strong commitment to recycling is reflected in the significant increase </w:t>
      </w:r>
      <w:r w:rsidR="00492E37">
        <w:rPr>
          <w:sz w:val="20"/>
          <w:szCs w:val="20"/>
        </w:rPr>
        <w:t>in</w:t>
      </w:r>
      <w:r w:rsidR="003B731B">
        <w:rPr>
          <w:sz w:val="20"/>
          <w:szCs w:val="20"/>
        </w:rPr>
        <w:t xml:space="preserve"> total tonnes of co-mingled recycling collected before and after introduction of the new bin service</w:t>
      </w:r>
      <w:r w:rsidR="00351E26">
        <w:rPr>
          <w:sz w:val="20"/>
          <w:szCs w:val="20"/>
        </w:rPr>
        <w:t xml:space="preserve"> in November 2009</w:t>
      </w:r>
      <w:r w:rsidR="003B731B">
        <w:rPr>
          <w:sz w:val="20"/>
          <w:szCs w:val="20"/>
        </w:rPr>
        <w:t xml:space="preserve"> (Figure 1).</w:t>
      </w:r>
    </w:p>
    <w:p w:rsidR="001E5E1F" w:rsidRDefault="001E5E1F" w:rsidP="0021785B">
      <w:pPr>
        <w:spacing w:after="120"/>
        <w:ind w:left="1418" w:hanging="698"/>
        <w:rPr>
          <w:b/>
          <w:sz w:val="20"/>
          <w:szCs w:val="20"/>
        </w:rPr>
      </w:pPr>
    </w:p>
    <w:p w:rsidR="00AC0342" w:rsidRPr="00836416" w:rsidRDefault="00AC0342" w:rsidP="005B6BEA">
      <w:pPr>
        <w:spacing w:after="120"/>
        <w:ind w:left="567"/>
        <w:jc w:val="both"/>
        <w:rPr>
          <w:color w:val="808080"/>
          <w:szCs w:val="20"/>
        </w:rPr>
      </w:pPr>
      <w:r w:rsidRPr="00836416">
        <w:rPr>
          <w:b/>
          <w:color w:val="808080"/>
          <w:sz w:val="20"/>
          <w:szCs w:val="20"/>
        </w:rPr>
        <w:t>Figure 1 –</w:t>
      </w:r>
      <w:r w:rsidR="0021785B" w:rsidRPr="00836416">
        <w:rPr>
          <w:b/>
          <w:color w:val="808080"/>
          <w:sz w:val="20"/>
          <w:szCs w:val="20"/>
        </w:rPr>
        <w:t xml:space="preserve"> </w:t>
      </w:r>
      <w:r w:rsidR="002F7DF8" w:rsidRPr="00836416">
        <w:rPr>
          <w:b/>
          <w:color w:val="808080"/>
          <w:sz w:val="20"/>
          <w:szCs w:val="20"/>
        </w:rPr>
        <w:t>C</w:t>
      </w:r>
      <w:r w:rsidRPr="00836416">
        <w:rPr>
          <w:b/>
          <w:color w:val="808080"/>
          <w:sz w:val="20"/>
          <w:szCs w:val="20"/>
        </w:rPr>
        <w:t xml:space="preserve">o-mingled </w:t>
      </w:r>
      <w:r w:rsidR="009C2B4D" w:rsidRPr="00836416">
        <w:rPr>
          <w:b/>
          <w:color w:val="808080"/>
          <w:sz w:val="20"/>
          <w:szCs w:val="20"/>
        </w:rPr>
        <w:t>R</w:t>
      </w:r>
      <w:r w:rsidRPr="00836416">
        <w:rPr>
          <w:b/>
          <w:color w:val="808080"/>
          <w:sz w:val="20"/>
          <w:szCs w:val="20"/>
        </w:rPr>
        <w:t xml:space="preserve">ecycling </w:t>
      </w:r>
      <w:r w:rsidR="009C2B4D" w:rsidRPr="00836416">
        <w:rPr>
          <w:b/>
          <w:color w:val="808080"/>
          <w:sz w:val="20"/>
          <w:szCs w:val="20"/>
        </w:rPr>
        <w:t>W</w:t>
      </w:r>
      <w:r w:rsidRPr="00836416">
        <w:rPr>
          <w:b/>
          <w:color w:val="808080"/>
          <w:sz w:val="20"/>
          <w:szCs w:val="20"/>
        </w:rPr>
        <w:t xml:space="preserve">ithin </w:t>
      </w:r>
      <w:r w:rsidR="009C2B4D" w:rsidRPr="00836416">
        <w:rPr>
          <w:b/>
          <w:color w:val="808080"/>
          <w:sz w:val="20"/>
          <w:szCs w:val="20"/>
        </w:rPr>
        <w:t>T</w:t>
      </w:r>
      <w:r w:rsidRPr="00836416">
        <w:rPr>
          <w:b/>
          <w:color w:val="808080"/>
          <w:sz w:val="20"/>
          <w:szCs w:val="20"/>
        </w:rPr>
        <w:t xml:space="preserve">he City </w:t>
      </w:r>
      <w:r w:rsidR="009C2B4D" w:rsidRPr="00836416">
        <w:rPr>
          <w:b/>
          <w:color w:val="808080"/>
          <w:sz w:val="20"/>
          <w:szCs w:val="20"/>
        </w:rPr>
        <w:t>O</w:t>
      </w:r>
      <w:r w:rsidRPr="00836416">
        <w:rPr>
          <w:b/>
          <w:color w:val="808080"/>
          <w:sz w:val="20"/>
          <w:szCs w:val="20"/>
        </w:rPr>
        <w:t xml:space="preserve">f Adelaide </w:t>
      </w:r>
      <w:r w:rsidR="009C2B4D" w:rsidRPr="00836416">
        <w:rPr>
          <w:b/>
          <w:color w:val="808080"/>
          <w:sz w:val="20"/>
          <w:szCs w:val="20"/>
        </w:rPr>
        <w:t>F</w:t>
      </w:r>
      <w:r w:rsidR="003979CF" w:rsidRPr="00836416">
        <w:rPr>
          <w:b/>
          <w:color w:val="808080"/>
          <w:sz w:val="20"/>
          <w:szCs w:val="20"/>
        </w:rPr>
        <w:t xml:space="preserve">rom </w:t>
      </w:r>
      <w:r w:rsidR="00E959E6" w:rsidRPr="00836416">
        <w:rPr>
          <w:b/>
          <w:color w:val="808080"/>
          <w:sz w:val="20"/>
          <w:szCs w:val="20"/>
        </w:rPr>
        <w:t xml:space="preserve">July 2008 </w:t>
      </w:r>
      <w:r w:rsidR="009C2B4D" w:rsidRPr="00836416">
        <w:rPr>
          <w:b/>
          <w:color w:val="808080"/>
          <w:sz w:val="20"/>
          <w:szCs w:val="20"/>
        </w:rPr>
        <w:t>T</w:t>
      </w:r>
      <w:r w:rsidR="00E959E6" w:rsidRPr="00836416">
        <w:rPr>
          <w:b/>
          <w:color w:val="808080"/>
          <w:sz w:val="20"/>
          <w:szCs w:val="20"/>
        </w:rPr>
        <w:t>o June 2010</w:t>
      </w:r>
    </w:p>
    <w:p w:rsidR="003B731B" w:rsidRDefault="00267DC2" w:rsidP="003B731B">
      <w:pPr>
        <w:spacing w:after="120"/>
        <w:rPr>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2584450</wp:posOffset>
                </wp:positionH>
                <wp:positionV relativeFrom="paragraph">
                  <wp:posOffset>1720850</wp:posOffset>
                </wp:positionV>
                <wp:extent cx="3442335" cy="631825"/>
                <wp:effectExtent l="0" t="3175" r="0" b="317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B4D" w:rsidRPr="008319CE" w:rsidRDefault="009C2B4D" w:rsidP="00DC748A">
                            <w:pPr>
                              <w:rPr>
                                <w:sz w:val="20"/>
                                <w:szCs w:val="20"/>
                              </w:rPr>
                            </w:pPr>
                            <w:r w:rsidRPr="008319CE">
                              <w:rPr>
                                <w:sz w:val="20"/>
                                <w:szCs w:val="20"/>
                              </w:rPr>
                              <w:t xml:space="preserve">Adelaide City Council replaces </w:t>
                            </w:r>
                            <w:r>
                              <w:rPr>
                                <w:sz w:val="20"/>
                                <w:szCs w:val="20"/>
                              </w:rPr>
                              <w:t xml:space="preserve">weekly </w:t>
                            </w:r>
                            <w:r w:rsidRPr="008319CE">
                              <w:rPr>
                                <w:sz w:val="20"/>
                                <w:szCs w:val="20"/>
                              </w:rPr>
                              <w:t>60 litre cra</w:t>
                            </w:r>
                            <w:r>
                              <w:rPr>
                                <w:sz w:val="20"/>
                                <w:szCs w:val="20"/>
                              </w:rPr>
                              <w:t xml:space="preserve">te </w:t>
                            </w:r>
                            <w:r w:rsidRPr="008319CE">
                              <w:rPr>
                                <w:sz w:val="20"/>
                                <w:szCs w:val="20"/>
                              </w:rPr>
                              <w:t xml:space="preserve">with </w:t>
                            </w:r>
                            <w:r>
                              <w:rPr>
                                <w:sz w:val="20"/>
                                <w:szCs w:val="20"/>
                              </w:rPr>
                              <w:t xml:space="preserve">fortnightly </w:t>
                            </w:r>
                            <w:r w:rsidRPr="008319CE">
                              <w:rPr>
                                <w:sz w:val="20"/>
                                <w:szCs w:val="20"/>
                              </w:rPr>
                              <w:t>240 litre co-mingled recycling bin in December 2008.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3.5pt;margin-top:135.5pt;width:271.05pt;height:4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s3tQ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" filled="f" stroked="f">
                <v:textbox>
                  <w:txbxContent>
                    <w:p w:rsidR="009C2B4D" w:rsidRPr="008319CE" w:rsidRDefault="009C2B4D" w:rsidP="00DC748A">
                      <w:pPr>
                        <w:rPr>
                          <w:sz w:val="20"/>
                          <w:szCs w:val="20"/>
                        </w:rPr>
                      </w:pPr>
                      <w:r w:rsidRPr="008319CE">
                        <w:rPr>
                          <w:sz w:val="20"/>
                          <w:szCs w:val="20"/>
                        </w:rPr>
                        <w:t xml:space="preserve">Adelaide City Council replaces </w:t>
                      </w:r>
                      <w:r>
                        <w:rPr>
                          <w:sz w:val="20"/>
                          <w:szCs w:val="20"/>
                        </w:rPr>
                        <w:t xml:space="preserve">weekly </w:t>
                      </w:r>
                      <w:r w:rsidRPr="008319CE">
                        <w:rPr>
                          <w:sz w:val="20"/>
                          <w:szCs w:val="20"/>
                        </w:rPr>
                        <w:t>60 litre cra</w:t>
                      </w:r>
                      <w:r>
                        <w:rPr>
                          <w:sz w:val="20"/>
                          <w:szCs w:val="20"/>
                        </w:rPr>
                        <w:t xml:space="preserve">te </w:t>
                      </w:r>
                      <w:r w:rsidRPr="008319CE">
                        <w:rPr>
                          <w:sz w:val="20"/>
                          <w:szCs w:val="20"/>
                        </w:rPr>
                        <w:t xml:space="preserve">with </w:t>
                      </w:r>
                      <w:r>
                        <w:rPr>
                          <w:sz w:val="20"/>
                          <w:szCs w:val="20"/>
                        </w:rPr>
                        <w:t xml:space="preserve">fortnightly </w:t>
                      </w:r>
                      <w:r w:rsidRPr="008319CE">
                        <w:rPr>
                          <w:sz w:val="20"/>
                          <w:szCs w:val="20"/>
                        </w:rPr>
                        <w:t>240 litre co-mingled recycling bin in December 2008.</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1466850</wp:posOffset>
                </wp:positionH>
                <wp:positionV relativeFrom="paragraph">
                  <wp:posOffset>1720850</wp:posOffset>
                </wp:positionV>
                <wp:extent cx="1117600" cy="131445"/>
                <wp:effectExtent l="22860" t="60325" r="12065" b="8255"/>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17600" cy="131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B7490" id="Line 3"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35.5pt" to="203.5pt,1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">
                <v:stroke endarrow="block"/>
              </v:line>
            </w:pict>
          </mc:Fallback>
        </mc:AlternateContent>
      </w:r>
      <w:r>
        <w:rPr>
          <w:noProof/>
        </w:rPr>
        <w:drawing>
          <wp:inline distT="0" distB="0" distL="0" distR="0">
            <wp:extent cx="5593080" cy="344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3080" cy="3444240"/>
                    </a:xfrm>
                    <a:prstGeom prst="rect">
                      <a:avLst/>
                    </a:prstGeom>
                    <a:noFill/>
                    <a:ln>
                      <a:noFill/>
                    </a:ln>
                  </pic:spPr>
                </pic:pic>
              </a:graphicData>
            </a:graphic>
          </wp:inline>
        </w:drawing>
      </w:r>
    </w:p>
    <w:p w:rsidR="003B731B" w:rsidRDefault="00432653" w:rsidP="000F292E">
      <w:pPr>
        <w:spacing w:after="120"/>
        <w:ind w:left="1701"/>
        <w:jc w:val="both"/>
        <w:rPr>
          <w:sz w:val="20"/>
          <w:szCs w:val="20"/>
        </w:rPr>
      </w:pPr>
      <w:r>
        <w:rPr>
          <w:sz w:val="20"/>
          <w:szCs w:val="20"/>
        </w:rPr>
        <w:t>Other metropolitan Councils have found that, following introduction of</w:t>
      </w:r>
      <w:r w:rsidR="003B731B">
        <w:rPr>
          <w:sz w:val="20"/>
          <w:szCs w:val="20"/>
        </w:rPr>
        <w:t xml:space="preserve"> the 240 litre co-m</w:t>
      </w:r>
      <w:r w:rsidR="00753BDF">
        <w:rPr>
          <w:sz w:val="20"/>
          <w:szCs w:val="20"/>
        </w:rPr>
        <w:t xml:space="preserve">ingled recycling bin, diversion </w:t>
      </w:r>
      <w:r w:rsidR="003B731B">
        <w:rPr>
          <w:sz w:val="20"/>
          <w:szCs w:val="20"/>
        </w:rPr>
        <w:t xml:space="preserve">rates </w:t>
      </w:r>
      <w:r>
        <w:rPr>
          <w:sz w:val="20"/>
          <w:szCs w:val="20"/>
        </w:rPr>
        <w:t xml:space="preserve">increase rapidly and then </w:t>
      </w:r>
      <w:r w:rsidR="003B731B">
        <w:rPr>
          <w:sz w:val="20"/>
          <w:szCs w:val="20"/>
        </w:rPr>
        <w:t xml:space="preserve">stabilise at a higher level.  </w:t>
      </w:r>
      <w:r>
        <w:rPr>
          <w:sz w:val="20"/>
          <w:szCs w:val="20"/>
        </w:rPr>
        <w:t xml:space="preserve">This pattern is evident </w:t>
      </w:r>
      <w:r w:rsidR="00492E37">
        <w:rPr>
          <w:sz w:val="20"/>
          <w:szCs w:val="20"/>
        </w:rPr>
        <w:t>i</w:t>
      </w:r>
      <w:r>
        <w:rPr>
          <w:sz w:val="20"/>
          <w:szCs w:val="20"/>
        </w:rPr>
        <w:t xml:space="preserve">n Adelaide City Council’s diversion rates (Figure 1). </w:t>
      </w:r>
      <w:r w:rsidR="00351E26">
        <w:rPr>
          <w:sz w:val="20"/>
          <w:szCs w:val="20"/>
        </w:rPr>
        <w:t>Achieving significant further increases in diversion</w:t>
      </w:r>
      <w:r w:rsidR="003B731B">
        <w:rPr>
          <w:sz w:val="20"/>
          <w:szCs w:val="20"/>
        </w:rPr>
        <w:t xml:space="preserve"> requires an ongoing commitment to community awareness and service </w:t>
      </w:r>
      <w:r w:rsidR="00CB5BFB">
        <w:rPr>
          <w:sz w:val="20"/>
          <w:szCs w:val="20"/>
        </w:rPr>
        <w:t>enhancements that</w:t>
      </w:r>
      <w:r w:rsidR="003B731B">
        <w:rPr>
          <w:sz w:val="20"/>
          <w:szCs w:val="20"/>
        </w:rPr>
        <w:t xml:space="preserve"> target additional waste streams such as food waste.</w:t>
      </w:r>
    </w:p>
    <w:p w:rsidR="00E959E6" w:rsidRDefault="00E959E6" w:rsidP="00CB5BFB">
      <w:pPr>
        <w:spacing w:after="120"/>
        <w:rPr>
          <w:sz w:val="20"/>
          <w:szCs w:val="20"/>
        </w:rPr>
      </w:pPr>
    </w:p>
    <w:p w:rsidR="00E959E6" w:rsidRPr="00836416" w:rsidRDefault="000F292E" w:rsidP="000F292E">
      <w:pPr>
        <w:spacing w:after="120"/>
        <w:ind w:left="1134"/>
        <w:jc w:val="both"/>
        <w:rPr>
          <w:b/>
          <w:color w:val="808080"/>
          <w:sz w:val="20"/>
          <w:szCs w:val="20"/>
        </w:rPr>
      </w:pPr>
      <w:r w:rsidRPr="00836416">
        <w:rPr>
          <w:b/>
          <w:color w:val="808080"/>
          <w:sz w:val="20"/>
          <w:szCs w:val="20"/>
        </w:rPr>
        <w:br w:type="page"/>
      </w:r>
      <w:r w:rsidR="00E959E6" w:rsidRPr="00836416">
        <w:rPr>
          <w:b/>
          <w:color w:val="808080"/>
          <w:sz w:val="20"/>
          <w:szCs w:val="20"/>
        </w:rPr>
        <w:lastRenderedPageBreak/>
        <w:t xml:space="preserve">Figure 2 – Total </w:t>
      </w:r>
      <w:r w:rsidR="009C2B4D" w:rsidRPr="00836416">
        <w:rPr>
          <w:b/>
          <w:color w:val="808080"/>
          <w:sz w:val="20"/>
          <w:szCs w:val="20"/>
        </w:rPr>
        <w:t>K</w:t>
      </w:r>
      <w:r w:rsidR="00E959E6" w:rsidRPr="00836416">
        <w:rPr>
          <w:b/>
          <w:color w:val="808080"/>
          <w:sz w:val="20"/>
          <w:szCs w:val="20"/>
        </w:rPr>
        <w:t xml:space="preserve">erbside </w:t>
      </w:r>
      <w:r w:rsidR="009C2B4D" w:rsidRPr="00836416">
        <w:rPr>
          <w:b/>
          <w:color w:val="808080"/>
          <w:sz w:val="20"/>
          <w:szCs w:val="20"/>
        </w:rPr>
        <w:t>W</w:t>
      </w:r>
      <w:r w:rsidR="00E959E6" w:rsidRPr="00836416">
        <w:rPr>
          <w:b/>
          <w:color w:val="808080"/>
          <w:sz w:val="20"/>
          <w:szCs w:val="20"/>
        </w:rPr>
        <w:t xml:space="preserve">aste </w:t>
      </w:r>
      <w:r w:rsidR="009C2B4D" w:rsidRPr="00836416">
        <w:rPr>
          <w:b/>
          <w:color w:val="808080"/>
          <w:sz w:val="20"/>
          <w:szCs w:val="20"/>
        </w:rPr>
        <w:t>D</w:t>
      </w:r>
      <w:r w:rsidR="00E959E6" w:rsidRPr="00836416">
        <w:rPr>
          <w:b/>
          <w:color w:val="808080"/>
          <w:sz w:val="20"/>
          <w:szCs w:val="20"/>
        </w:rPr>
        <w:t xml:space="preserve">iverted </w:t>
      </w:r>
      <w:r w:rsidR="009C2B4D" w:rsidRPr="00836416">
        <w:rPr>
          <w:b/>
          <w:color w:val="808080"/>
          <w:sz w:val="20"/>
          <w:szCs w:val="20"/>
        </w:rPr>
        <w:t>F</w:t>
      </w:r>
      <w:r w:rsidR="00E959E6" w:rsidRPr="00836416">
        <w:rPr>
          <w:b/>
          <w:color w:val="808080"/>
          <w:sz w:val="20"/>
          <w:szCs w:val="20"/>
        </w:rPr>
        <w:t xml:space="preserve">rom </w:t>
      </w:r>
      <w:r w:rsidR="009C2B4D" w:rsidRPr="00836416">
        <w:rPr>
          <w:b/>
          <w:color w:val="808080"/>
          <w:sz w:val="20"/>
          <w:szCs w:val="20"/>
        </w:rPr>
        <w:t>L</w:t>
      </w:r>
      <w:r w:rsidR="00E959E6" w:rsidRPr="00836416">
        <w:rPr>
          <w:b/>
          <w:color w:val="808080"/>
          <w:sz w:val="20"/>
          <w:szCs w:val="20"/>
        </w:rPr>
        <w:t xml:space="preserve">andfill </w:t>
      </w:r>
      <w:r w:rsidR="009C2B4D" w:rsidRPr="00836416">
        <w:rPr>
          <w:b/>
          <w:color w:val="808080"/>
          <w:sz w:val="20"/>
          <w:szCs w:val="20"/>
        </w:rPr>
        <w:t>B</w:t>
      </w:r>
      <w:r w:rsidR="00E959E6" w:rsidRPr="00836416">
        <w:rPr>
          <w:b/>
          <w:color w:val="808080"/>
          <w:sz w:val="20"/>
          <w:szCs w:val="20"/>
        </w:rPr>
        <w:t>y Adelaide City Council 2008</w:t>
      </w:r>
      <w:r w:rsidRPr="00836416">
        <w:rPr>
          <w:b/>
          <w:color w:val="808080"/>
          <w:sz w:val="20"/>
          <w:szCs w:val="20"/>
        </w:rPr>
        <w:t>/</w:t>
      </w:r>
      <w:r w:rsidR="00E959E6" w:rsidRPr="00836416">
        <w:rPr>
          <w:b/>
          <w:color w:val="808080"/>
          <w:sz w:val="20"/>
          <w:szCs w:val="20"/>
        </w:rPr>
        <w:t>09</w:t>
      </w:r>
    </w:p>
    <w:p w:rsidR="00352981" w:rsidRDefault="00352981" w:rsidP="00CB5BFB">
      <w:pPr>
        <w:spacing w:after="120"/>
        <w:rPr>
          <w:sz w:val="20"/>
          <w:szCs w:val="20"/>
        </w:rPr>
      </w:pPr>
    </w:p>
    <w:bookmarkEnd w:id="3"/>
    <w:bookmarkEnd w:id="4"/>
    <w:p w:rsidR="00200B7B" w:rsidRDefault="00267DC2" w:rsidP="003B731B">
      <w:pPr>
        <w:spacing w:after="120"/>
        <w:jc w:val="center"/>
        <w:rPr>
          <w:noProof/>
        </w:rPr>
      </w:pPr>
      <w:r>
        <w:rPr>
          <w:noProof/>
        </w:rPr>
        <w:drawing>
          <wp:inline distT="0" distB="0" distL="0" distR="0">
            <wp:extent cx="3901440" cy="2286000"/>
            <wp:effectExtent l="0" t="0" r="0" b="0"/>
            <wp:docPr id="2" name="Chart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9"/>
                    <pic:cNvPicPr>
                      <a:picLocks noChangeArrowheads="1"/>
                    </pic:cNvPicPr>
                  </pic:nvPicPr>
                  <pic:blipFill>
                    <a:blip r:embed="rId10" cstate="print">
                      <a:extLst>
                        <a:ext uri="{28A0092B-C50C-407E-A947-70E740481C1C}">
                          <a14:useLocalDpi xmlns:a14="http://schemas.microsoft.com/office/drawing/2010/main" val="0"/>
                        </a:ext>
                      </a:extLst>
                    </a:blip>
                    <a:srcRect b="-259"/>
                    <a:stretch>
                      <a:fillRect/>
                    </a:stretch>
                  </pic:blipFill>
                  <pic:spPr bwMode="auto">
                    <a:xfrm>
                      <a:off x="0" y="0"/>
                      <a:ext cx="3901440" cy="2286000"/>
                    </a:xfrm>
                    <a:prstGeom prst="rect">
                      <a:avLst/>
                    </a:prstGeom>
                    <a:noFill/>
                    <a:ln>
                      <a:noFill/>
                    </a:ln>
                  </pic:spPr>
                </pic:pic>
              </a:graphicData>
            </a:graphic>
          </wp:inline>
        </w:drawing>
      </w:r>
    </w:p>
    <w:p w:rsidR="00E959E6" w:rsidRPr="002F7DF8" w:rsidRDefault="00E959E6" w:rsidP="002F7DF8">
      <w:pPr>
        <w:spacing w:after="120"/>
        <w:ind w:left="1418" w:hanging="1276"/>
        <w:rPr>
          <w:b/>
          <w:sz w:val="20"/>
          <w:szCs w:val="20"/>
        </w:rPr>
      </w:pPr>
    </w:p>
    <w:p w:rsidR="00200B7B" w:rsidRPr="00836416" w:rsidRDefault="00E959E6" w:rsidP="000F292E">
      <w:pPr>
        <w:spacing w:after="120"/>
        <w:ind w:left="1134"/>
        <w:jc w:val="both"/>
        <w:rPr>
          <w:noProof/>
          <w:color w:val="808080"/>
        </w:rPr>
      </w:pPr>
      <w:r w:rsidRPr="00836416">
        <w:rPr>
          <w:b/>
          <w:color w:val="808080"/>
          <w:sz w:val="20"/>
          <w:szCs w:val="20"/>
        </w:rPr>
        <w:t xml:space="preserve">Figure 3 – Total </w:t>
      </w:r>
      <w:r w:rsidR="009C2B4D" w:rsidRPr="00836416">
        <w:rPr>
          <w:b/>
          <w:color w:val="808080"/>
          <w:sz w:val="20"/>
          <w:szCs w:val="20"/>
        </w:rPr>
        <w:t>K</w:t>
      </w:r>
      <w:r w:rsidRPr="00836416">
        <w:rPr>
          <w:b/>
          <w:color w:val="808080"/>
          <w:sz w:val="20"/>
          <w:szCs w:val="20"/>
        </w:rPr>
        <w:t xml:space="preserve">erbside </w:t>
      </w:r>
      <w:r w:rsidR="009C2B4D" w:rsidRPr="00836416">
        <w:rPr>
          <w:b/>
          <w:color w:val="808080"/>
          <w:sz w:val="20"/>
          <w:szCs w:val="20"/>
        </w:rPr>
        <w:t>W</w:t>
      </w:r>
      <w:r w:rsidRPr="00836416">
        <w:rPr>
          <w:b/>
          <w:color w:val="808080"/>
          <w:sz w:val="20"/>
          <w:szCs w:val="20"/>
        </w:rPr>
        <w:t xml:space="preserve">aste </w:t>
      </w:r>
      <w:r w:rsidR="009C2B4D" w:rsidRPr="00836416">
        <w:rPr>
          <w:b/>
          <w:color w:val="808080"/>
          <w:sz w:val="20"/>
          <w:szCs w:val="20"/>
        </w:rPr>
        <w:t>D</w:t>
      </w:r>
      <w:r w:rsidRPr="00836416">
        <w:rPr>
          <w:b/>
          <w:color w:val="808080"/>
          <w:sz w:val="20"/>
          <w:szCs w:val="20"/>
        </w:rPr>
        <w:t xml:space="preserve">iverted </w:t>
      </w:r>
      <w:r w:rsidR="009C2B4D" w:rsidRPr="00836416">
        <w:rPr>
          <w:b/>
          <w:color w:val="808080"/>
          <w:sz w:val="20"/>
          <w:szCs w:val="20"/>
        </w:rPr>
        <w:t>F</w:t>
      </w:r>
      <w:r w:rsidRPr="00836416">
        <w:rPr>
          <w:b/>
          <w:color w:val="808080"/>
          <w:sz w:val="20"/>
          <w:szCs w:val="20"/>
        </w:rPr>
        <w:t xml:space="preserve">rom </w:t>
      </w:r>
      <w:r w:rsidR="009C2B4D" w:rsidRPr="00836416">
        <w:rPr>
          <w:b/>
          <w:color w:val="808080"/>
          <w:sz w:val="20"/>
          <w:szCs w:val="20"/>
        </w:rPr>
        <w:t>L</w:t>
      </w:r>
      <w:r w:rsidRPr="00836416">
        <w:rPr>
          <w:b/>
          <w:color w:val="808080"/>
          <w:sz w:val="20"/>
          <w:szCs w:val="20"/>
        </w:rPr>
        <w:t xml:space="preserve">andfill </w:t>
      </w:r>
      <w:r w:rsidR="009C2B4D" w:rsidRPr="00836416">
        <w:rPr>
          <w:b/>
          <w:color w:val="808080"/>
          <w:sz w:val="20"/>
          <w:szCs w:val="20"/>
        </w:rPr>
        <w:t>B</w:t>
      </w:r>
      <w:r w:rsidRPr="00836416">
        <w:rPr>
          <w:b/>
          <w:color w:val="808080"/>
          <w:sz w:val="20"/>
          <w:szCs w:val="20"/>
        </w:rPr>
        <w:t xml:space="preserve">y Adelaide City Council </w:t>
      </w:r>
      <w:r w:rsidR="009C2B4D" w:rsidRPr="00836416">
        <w:rPr>
          <w:b/>
          <w:color w:val="808080"/>
          <w:sz w:val="20"/>
          <w:szCs w:val="20"/>
        </w:rPr>
        <w:t>I</w:t>
      </w:r>
      <w:r w:rsidRPr="00836416">
        <w:rPr>
          <w:b/>
          <w:color w:val="808080"/>
          <w:sz w:val="20"/>
          <w:szCs w:val="20"/>
        </w:rPr>
        <w:t>n 2009</w:t>
      </w:r>
      <w:r w:rsidR="000F292E" w:rsidRPr="00836416">
        <w:rPr>
          <w:b/>
          <w:color w:val="808080"/>
          <w:sz w:val="20"/>
          <w:szCs w:val="20"/>
        </w:rPr>
        <w:t>/</w:t>
      </w:r>
      <w:r w:rsidRPr="00836416">
        <w:rPr>
          <w:b/>
          <w:color w:val="808080"/>
          <w:sz w:val="20"/>
          <w:szCs w:val="20"/>
        </w:rPr>
        <w:t>10</w:t>
      </w:r>
    </w:p>
    <w:p w:rsidR="00B16322" w:rsidRPr="00C65604" w:rsidRDefault="00267DC2" w:rsidP="003B731B">
      <w:pPr>
        <w:spacing w:after="120"/>
        <w:jc w:val="center"/>
      </w:pPr>
      <w:r>
        <w:rPr>
          <w:noProof/>
        </w:rPr>
        <w:drawing>
          <wp:inline distT="0" distB="0" distL="0" distR="0">
            <wp:extent cx="3901440" cy="2369820"/>
            <wp:effectExtent l="0" t="0" r="0" b="0"/>
            <wp:docPr id="3" name="Chart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1"/>
                    <pic:cNvPicPr>
                      <a:picLocks noChangeArrowheads="1"/>
                    </pic:cNvPicPr>
                  </pic:nvPicPr>
                  <pic:blipFill>
                    <a:blip r:embed="rId11">
                      <a:extLst>
                        <a:ext uri="{28A0092B-C50C-407E-A947-70E740481C1C}">
                          <a14:useLocalDpi xmlns:a14="http://schemas.microsoft.com/office/drawing/2010/main" val="0"/>
                        </a:ext>
                      </a:extLst>
                    </a:blip>
                    <a:srcRect b="-165"/>
                    <a:stretch>
                      <a:fillRect/>
                    </a:stretch>
                  </pic:blipFill>
                  <pic:spPr bwMode="auto">
                    <a:xfrm>
                      <a:off x="0" y="0"/>
                      <a:ext cx="3901440" cy="2369820"/>
                    </a:xfrm>
                    <a:prstGeom prst="rect">
                      <a:avLst/>
                    </a:prstGeom>
                    <a:noFill/>
                    <a:ln>
                      <a:noFill/>
                    </a:ln>
                  </pic:spPr>
                </pic:pic>
              </a:graphicData>
            </a:graphic>
          </wp:inline>
        </w:drawing>
      </w:r>
    </w:p>
    <w:p w:rsidR="00352981" w:rsidRDefault="00352981" w:rsidP="000F292E">
      <w:pPr>
        <w:spacing w:after="120"/>
        <w:ind w:left="1701"/>
        <w:jc w:val="both"/>
        <w:rPr>
          <w:sz w:val="20"/>
          <w:szCs w:val="20"/>
        </w:rPr>
      </w:pPr>
      <w:r>
        <w:rPr>
          <w:sz w:val="20"/>
          <w:szCs w:val="20"/>
        </w:rPr>
        <w:t xml:space="preserve">Despite current progress, observations of the operational environment and experience in suburban Adelaide indicate Council will not achieve its target to recycle 60% of material presented at the kerbside by 2012.  </w:t>
      </w:r>
      <w:r w:rsidR="00351E26">
        <w:rPr>
          <w:sz w:val="20"/>
          <w:szCs w:val="20"/>
        </w:rPr>
        <w:t>One of the major obstacles to achieving the target is participation in the kerbside green organics service.</w:t>
      </w:r>
    </w:p>
    <w:p w:rsidR="00B16322" w:rsidRDefault="00B16322" w:rsidP="000F292E">
      <w:pPr>
        <w:numPr>
          <w:ilvl w:val="0"/>
          <w:numId w:val="8"/>
        </w:numPr>
        <w:tabs>
          <w:tab w:val="left" w:pos="1701"/>
        </w:tabs>
        <w:spacing w:after="120"/>
        <w:ind w:left="1701" w:hanging="567"/>
        <w:jc w:val="both"/>
        <w:rPr>
          <w:b/>
          <w:bCs/>
          <w:sz w:val="20"/>
          <w:szCs w:val="20"/>
        </w:rPr>
      </w:pPr>
      <w:r>
        <w:rPr>
          <w:b/>
          <w:bCs/>
          <w:sz w:val="20"/>
          <w:szCs w:val="20"/>
        </w:rPr>
        <w:t xml:space="preserve">Supporting </w:t>
      </w:r>
      <w:r w:rsidR="009737FF">
        <w:rPr>
          <w:b/>
          <w:bCs/>
          <w:sz w:val="20"/>
          <w:szCs w:val="20"/>
        </w:rPr>
        <w:t>R</w:t>
      </w:r>
      <w:r>
        <w:rPr>
          <w:b/>
          <w:bCs/>
          <w:sz w:val="20"/>
          <w:szCs w:val="20"/>
        </w:rPr>
        <w:t xml:space="preserve">esource </w:t>
      </w:r>
      <w:r w:rsidR="009737FF">
        <w:rPr>
          <w:b/>
          <w:bCs/>
          <w:sz w:val="20"/>
          <w:szCs w:val="20"/>
        </w:rPr>
        <w:t>R</w:t>
      </w:r>
      <w:r>
        <w:rPr>
          <w:b/>
          <w:bCs/>
          <w:sz w:val="20"/>
          <w:szCs w:val="20"/>
        </w:rPr>
        <w:t xml:space="preserve">ecovery </w:t>
      </w:r>
      <w:r w:rsidR="009737FF">
        <w:rPr>
          <w:b/>
          <w:bCs/>
          <w:sz w:val="20"/>
          <w:szCs w:val="20"/>
        </w:rPr>
        <w:t>F</w:t>
      </w:r>
      <w:r>
        <w:rPr>
          <w:b/>
          <w:bCs/>
          <w:sz w:val="20"/>
          <w:szCs w:val="20"/>
        </w:rPr>
        <w:t xml:space="preserve">rom </w:t>
      </w:r>
      <w:r w:rsidR="009737FF">
        <w:rPr>
          <w:b/>
          <w:bCs/>
          <w:sz w:val="20"/>
          <w:szCs w:val="20"/>
        </w:rPr>
        <w:t>M</w:t>
      </w:r>
      <w:r>
        <w:rPr>
          <w:b/>
          <w:bCs/>
          <w:sz w:val="20"/>
          <w:szCs w:val="20"/>
        </w:rPr>
        <w:t xml:space="preserve">edium </w:t>
      </w:r>
      <w:r w:rsidR="009737FF">
        <w:rPr>
          <w:b/>
          <w:bCs/>
          <w:sz w:val="20"/>
          <w:szCs w:val="20"/>
        </w:rPr>
        <w:t>A</w:t>
      </w:r>
      <w:r>
        <w:rPr>
          <w:b/>
          <w:bCs/>
          <w:sz w:val="20"/>
          <w:szCs w:val="20"/>
        </w:rPr>
        <w:t xml:space="preserve">nd </w:t>
      </w:r>
      <w:r w:rsidR="009737FF">
        <w:rPr>
          <w:b/>
          <w:bCs/>
          <w:sz w:val="20"/>
          <w:szCs w:val="20"/>
        </w:rPr>
        <w:t>H</w:t>
      </w:r>
      <w:r>
        <w:rPr>
          <w:b/>
          <w:bCs/>
          <w:sz w:val="20"/>
          <w:szCs w:val="20"/>
        </w:rPr>
        <w:t xml:space="preserve">igh </w:t>
      </w:r>
      <w:r w:rsidR="009737FF">
        <w:rPr>
          <w:b/>
          <w:bCs/>
          <w:sz w:val="20"/>
          <w:szCs w:val="20"/>
        </w:rPr>
        <w:t>D</w:t>
      </w:r>
      <w:r>
        <w:rPr>
          <w:b/>
          <w:bCs/>
          <w:sz w:val="20"/>
          <w:szCs w:val="20"/>
        </w:rPr>
        <w:t xml:space="preserve">ensity </w:t>
      </w:r>
      <w:r w:rsidR="009737FF">
        <w:rPr>
          <w:b/>
          <w:bCs/>
          <w:sz w:val="20"/>
          <w:szCs w:val="20"/>
        </w:rPr>
        <w:t>D</w:t>
      </w:r>
      <w:r>
        <w:rPr>
          <w:b/>
          <w:bCs/>
          <w:sz w:val="20"/>
          <w:szCs w:val="20"/>
        </w:rPr>
        <w:t>evelopments</w:t>
      </w:r>
    </w:p>
    <w:p w:rsidR="00B16322" w:rsidRPr="00593D9D" w:rsidRDefault="00CB5BFB" w:rsidP="000F292E">
      <w:pPr>
        <w:spacing w:after="120"/>
        <w:ind w:left="1701"/>
        <w:jc w:val="both"/>
        <w:rPr>
          <w:sz w:val="20"/>
          <w:szCs w:val="20"/>
        </w:rPr>
      </w:pPr>
      <w:r w:rsidRPr="00593D9D">
        <w:rPr>
          <w:sz w:val="20"/>
          <w:szCs w:val="20"/>
        </w:rPr>
        <w:t>A</w:t>
      </w:r>
      <w:r w:rsidR="00B16322" w:rsidRPr="00593D9D">
        <w:rPr>
          <w:sz w:val="20"/>
          <w:szCs w:val="20"/>
        </w:rPr>
        <w:t xml:space="preserve"> draft Design Guide for </w:t>
      </w:r>
      <w:r w:rsidRPr="00593D9D">
        <w:rPr>
          <w:sz w:val="20"/>
          <w:szCs w:val="20"/>
        </w:rPr>
        <w:t xml:space="preserve">Residential Waste </w:t>
      </w:r>
      <w:r w:rsidR="00B16322" w:rsidRPr="00593D9D">
        <w:rPr>
          <w:sz w:val="20"/>
          <w:szCs w:val="20"/>
        </w:rPr>
        <w:t xml:space="preserve">Resource </w:t>
      </w:r>
      <w:r w:rsidR="00432653" w:rsidRPr="00593D9D">
        <w:rPr>
          <w:sz w:val="20"/>
          <w:szCs w:val="20"/>
        </w:rPr>
        <w:t>is being finalised by Council</w:t>
      </w:r>
      <w:r w:rsidR="00B16322" w:rsidRPr="00593D9D">
        <w:rPr>
          <w:sz w:val="20"/>
          <w:szCs w:val="20"/>
        </w:rPr>
        <w:t>.  Following industry consultation and conclusion of an implementation pilot</w:t>
      </w:r>
      <w:r w:rsidR="00E959E6" w:rsidRPr="00593D9D">
        <w:rPr>
          <w:sz w:val="20"/>
          <w:szCs w:val="20"/>
        </w:rPr>
        <w:t>,</w:t>
      </w:r>
      <w:r w:rsidR="00B16322" w:rsidRPr="00593D9D">
        <w:rPr>
          <w:sz w:val="20"/>
          <w:szCs w:val="20"/>
        </w:rPr>
        <w:t xml:space="preserve"> this guide will be finalised to inform policy development and adoption by the property development and facility management sectors.</w:t>
      </w:r>
    </w:p>
    <w:p w:rsidR="00B16322" w:rsidRDefault="000F292E" w:rsidP="000F292E">
      <w:pPr>
        <w:numPr>
          <w:ilvl w:val="0"/>
          <w:numId w:val="8"/>
        </w:numPr>
        <w:spacing w:after="120"/>
        <w:ind w:left="1701" w:hanging="550"/>
        <w:jc w:val="both"/>
        <w:rPr>
          <w:b/>
          <w:bCs/>
          <w:sz w:val="20"/>
          <w:szCs w:val="20"/>
        </w:rPr>
      </w:pPr>
      <w:r>
        <w:rPr>
          <w:b/>
          <w:bCs/>
          <w:sz w:val="20"/>
          <w:szCs w:val="20"/>
        </w:rPr>
        <w:tab/>
      </w:r>
      <w:r w:rsidR="00B16322" w:rsidRPr="0010467D">
        <w:rPr>
          <w:b/>
          <w:bCs/>
          <w:sz w:val="20"/>
          <w:szCs w:val="20"/>
        </w:rPr>
        <w:t xml:space="preserve">Greening </w:t>
      </w:r>
      <w:r w:rsidR="009737FF">
        <w:rPr>
          <w:b/>
          <w:bCs/>
          <w:sz w:val="20"/>
          <w:szCs w:val="20"/>
        </w:rPr>
        <w:t>O</w:t>
      </w:r>
      <w:r w:rsidR="00B16322">
        <w:rPr>
          <w:b/>
          <w:bCs/>
          <w:sz w:val="20"/>
          <w:szCs w:val="20"/>
        </w:rPr>
        <w:t xml:space="preserve">f </w:t>
      </w:r>
      <w:r w:rsidR="009737FF">
        <w:rPr>
          <w:b/>
          <w:bCs/>
          <w:sz w:val="20"/>
          <w:szCs w:val="20"/>
        </w:rPr>
        <w:t>T</w:t>
      </w:r>
      <w:r w:rsidR="00B16322" w:rsidRPr="0010467D">
        <w:rPr>
          <w:b/>
          <w:bCs/>
          <w:sz w:val="20"/>
          <w:szCs w:val="20"/>
        </w:rPr>
        <w:t>he Central Markets</w:t>
      </w:r>
    </w:p>
    <w:p w:rsidR="00B16322" w:rsidRDefault="00CB5BFB" w:rsidP="000F292E">
      <w:pPr>
        <w:spacing w:after="120"/>
        <w:ind w:left="1701"/>
        <w:jc w:val="both"/>
        <w:rPr>
          <w:sz w:val="20"/>
          <w:szCs w:val="20"/>
        </w:rPr>
      </w:pPr>
      <w:r>
        <w:rPr>
          <w:sz w:val="20"/>
          <w:szCs w:val="20"/>
        </w:rPr>
        <w:t>A</w:t>
      </w:r>
      <w:r w:rsidR="00B16322" w:rsidRPr="00EB0128">
        <w:rPr>
          <w:sz w:val="20"/>
          <w:szCs w:val="20"/>
        </w:rPr>
        <w:t xml:space="preserve"> new waste management and resource recovery system </w:t>
      </w:r>
      <w:r>
        <w:rPr>
          <w:sz w:val="20"/>
          <w:szCs w:val="20"/>
        </w:rPr>
        <w:t xml:space="preserve">has been </w:t>
      </w:r>
      <w:r w:rsidR="00B16322" w:rsidRPr="00EB0128">
        <w:rPr>
          <w:sz w:val="20"/>
          <w:szCs w:val="20"/>
        </w:rPr>
        <w:t xml:space="preserve">introduced at the Adelaide Central Markets.  </w:t>
      </w:r>
      <w:r>
        <w:rPr>
          <w:sz w:val="20"/>
          <w:szCs w:val="20"/>
        </w:rPr>
        <w:t xml:space="preserve">With this system, </w:t>
      </w:r>
      <w:r w:rsidR="00B16322">
        <w:rPr>
          <w:sz w:val="20"/>
          <w:szCs w:val="20"/>
        </w:rPr>
        <w:t>Central Market stallholders</w:t>
      </w:r>
      <w:r>
        <w:rPr>
          <w:sz w:val="20"/>
          <w:szCs w:val="20"/>
        </w:rPr>
        <w:t xml:space="preserve"> are</w:t>
      </w:r>
      <w:r w:rsidR="00B16322">
        <w:rPr>
          <w:sz w:val="20"/>
          <w:szCs w:val="20"/>
        </w:rPr>
        <w:t xml:space="preserve"> divert</w:t>
      </w:r>
      <w:r>
        <w:rPr>
          <w:sz w:val="20"/>
          <w:szCs w:val="20"/>
        </w:rPr>
        <w:t>ing</w:t>
      </w:r>
      <w:r w:rsidR="00B16322">
        <w:rPr>
          <w:sz w:val="20"/>
          <w:szCs w:val="20"/>
        </w:rPr>
        <w:t xml:space="preserve"> approximately 90% of all waste from landfill</w:t>
      </w:r>
      <w:r>
        <w:rPr>
          <w:sz w:val="20"/>
          <w:szCs w:val="20"/>
        </w:rPr>
        <w:t>, including 842 tonnes of organic material and 19 tonnes of polystyrene</w:t>
      </w:r>
      <w:r w:rsidR="00432653">
        <w:rPr>
          <w:sz w:val="20"/>
          <w:szCs w:val="20"/>
        </w:rPr>
        <w:t xml:space="preserve"> (Figure 4)</w:t>
      </w:r>
      <w:r w:rsidR="00B16322">
        <w:rPr>
          <w:sz w:val="20"/>
          <w:szCs w:val="20"/>
        </w:rPr>
        <w:t>.</w:t>
      </w:r>
    </w:p>
    <w:p w:rsidR="002F7DF8" w:rsidRDefault="002F7DF8" w:rsidP="002F7DF8">
      <w:pPr>
        <w:spacing w:after="120"/>
        <w:rPr>
          <w:b/>
          <w:sz w:val="20"/>
          <w:szCs w:val="20"/>
        </w:rPr>
      </w:pPr>
    </w:p>
    <w:p w:rsidR="00E959E6" w:rsidRPr="00836416" w:rsidRDefault="00E959E6" w:rsidP="005B6BEA">
      <w:pPr>
        <w:spacing w:after="120"/>
        <w:ind w:left="1134"/>
        <w:jc w:val="both"/>
        <w:rPr>
          <w:b/>
          <w:color w:val="808080"/>
          <w:sz w:val="20"/>
          <w:szCs w:val="20"/>
        </w:rPr>
      </w:pPr>
      <w:r w:rsidRPr="00836416">
        <w:rPr>
          <w:b/>
          <w:color w:val="808080"/>
          <w:sz w:val="20"/>
          <w:szCs w:val="20"/>
        </w:rPr>
        <w:t xml:space="preserve">Figure 4 – </w:t>
      </w:r>
      <w:r w:rsidR="002F7DF8" w:rsidRPr="00836416">
        <w:rPr>
          <w:b/>
          <w:color w:val="808080"/>
          <w:sz w:val="20"/>
          <w:szCs w:val="20"/>
        </w:rPr>
        <w:t xml:space="preserve">Projected </w:t>
      </w:r>
      <w:r w:rsidR="009C2B4D" w:rsidRPr="00836416">
        <w:rPr>
          <w:b/>
          <w:color w:val="808080"/>
          <w:sz w:val="20"/>
          <w:szCs w:val="20"/>
        </w:rPr>
        <w:t>W</w:t>
      </w:r>
      <w:r w:rsidRPr="00836416">
        <w:rPr>
          <w:b/>
          <w:color w:val="808080"/>
          <w:sz w:val="20"/>
          <w:szCs w:val="20"/>
        </w:rPr>
        <w:t>a</w:t>
      </w:r>
      <w:r w:rsidR="002F7DF8" w:rsidRPr="00836416">
        <w:rPr>
          <w:b/>
          <w:color w:val="808080"/>
          <w:sz w:val="20"/>
          <w:szCs w:val="20"/>
        </w:rPr>
        <w:t xml:space="preserve">ste </w:t>
      </w:r>
      <w:r w:rsidR="009C2B4D" w:rsidRPr="00836416">
        <w:rPr>
          <w:b/>
          <w:color w:val="808080"/>
          <w:sz w:val="20"/>
          <w:szCs w:val="20"/>
        </w:rPr>
        <w:t>A</w:t>
      </w:r>
      <w:r w:rsidR="002F7DF8" w:rsidRPr="00836416">
        <w:rPr>
          <w:b/>
          <w:color w:val="808080"/>
          <w:sz w:val="20"/>
          <w:szCs w:val="20"/>
        </w:rPr>
        <w:t xml:space="preserve">nd </w:t>
      </w:r>
      <w:r w:rsidR="009C2B4D" w:rsidRPr="00836416">
        <w:rPr>
          <w:b/>
          <w:color w:val="808080"/>
          <w:sz w:val="20"/>
          <w:szCs w:val="20"/>
        </w:rPr>
        <w:t>R</w:t>
      </w:r>
      <w:r w:rsidR="002F7DF8" w:rsidRPr="00836416">
        <w:rPr>
          <w:b/>
          <w:color w:val="808080"/>
          <w:sz w:val="20"/>
          <w:szCs w:val="20"/>
        </w:rPr>
        <w:t xml:space="preserve">ecycling </w:t>
      </w:r>
      <w:r w:rsidR="009C2B4D" w:rsidRPr="00836416">
        <w:rPr>
          <w:b/>
          <w:color w:val="808080"/>
          <w:sz w:val="20"/>
          <w:szCs w:val="20"/>
        </w:rPr>
        <w:t>P</w:t>
      </w:r>
      <w:r w:rsidR="002F7DF8" w:rsidRPr="00836416">
        <w:rPr>
          <w:b/>
          <w:color w:val="808080"/>
          <w:sz w:val="20"/>
          <w:szCs w:val="20"/>
        </w:rPr>
        <w:t xml:space="preserve">rofile </w:t>
      </w:r>
      <w:r w:rsidR="009C2B4D" w:rsidRPr="00836416">
        <w:rPr>
          <w:b/>
          <w:color w:val="808080"/>
          <w:sz w:val="20"/>
          <w:szCs w:val="20"/>
        </w:rPr>
        <w:t>F</w:t>
      </w:r>
      <w:r w:rsidR="002F7DF8" w:rsidRPr="00836416">
        <w:rPr>
          <w:b/>
          <w:color w:val="808080"/>
          <w:sz w:val="20"/>
          <w:szCs w:val="20"/>
        </w:rPr>
        <w:t xml:space="preserve">or </w:t>
      </w:r>
      <w:r w:rsidR="009C2B4D" w:rsidRPr="00836416">
        <w:rPr>
          <w:b/>
          <w:color w:val="808080"/>
          <w:sz w:val="20"/>
          <w:szCs w:val="20"/>
        </w:rPr>
        <w:t>T</w:t>
      </w:r>
      <w:r w:rsidR="002F7DF8" w:rsidRPr="00836416">
        <w:rPr>
          <w:b/>
          <w:color w:val="808080"/>
          <w:sz w:val="20"/>
          <w:szCs w:val="20"/>
        </w:rPr>
        <w:t xml:space="preserve">he Adelaide </w:t>
      </w:r>
      <w:r w:rsidRPr="00836416">
        <w:rPr>
          <w:b/>
          <w:color w:val="808080"/>
          <w:sz w:val="20"/>
          <w:szCs w:val="20"/>
        </w:rPr>
        <w:t>Central Market</w:t>
      </w:r>
      <w:r w:rsidR="002F7DF8" w:rsidRPr="00836416">
        <w:rPr>
          <w:b/>
          <w:color w:val="808080"/>
          <w:sz w:val="20"/>
          <w:szCs w:val="20"/>
        </w:rPr>
        <w:t xml:space="preserve"> </w:t>
      </w:r>
      <w:r w:rsidR="009C2B4D" w:rsidRPr="00836416">
        <w:rPr>
          <w:b/>
          <w:color w:val="808080"/>
          <w:sz w:val="20"/>
          <w:szCs w:val="20"/>
        </w:rPr>
        <w:t>I</w:t>
      </w:r>
      <w:r w:rsidR="002F7DF8" w:rsidRPr="00836416">
        <w:rPr>
          <w:b/>
          <w:color w:val="808080"/>
          <w:sz w:val="20"/>
          <w:szCs w:val="20"/>
        </w:rPr>
        <w:t>n 2011</w:t>
      </w:r>
    </w:p>
    <w:p w:rsidR="00CB5BFB" w:rsidRDefault="00267DC2" w:rsidP="00CB5BFB">
      <w:pPr>
        <w:spacing w:after="120"/>
        <w:jc w:val="center"/>
        <w:rPr>
          <w:noProof/>
          <w:sz w:val="20"/>
          <w:szCs w:val="20"/>
        </w:rPr>
      </w:pPr>
      <w:r>
        <w:rPr>
          <w:noProof/>
          <w:sz w:val="20"/>
          <w:szCs w:val="20"/>
        </w:rPr>
        <w:drawing>
          <wp:inline distT="0" distB="0" distL="0" distR="0">
            <wp:extent cx="5958840" cy="2263140"/>
            <wp:effectExtent l="0" t="0" r="0" b="0"/>
            <wp:docPr id="4" name="Chart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3"/>
                    <pic:cNvPicPr>
                      <a:picLocks noChangeArrowheads="1"/>
                    </pic:cNvPicPr>
                  </pic:nvPicPr>
                  <pic:blipFill>
                    <a:blip r:embed="rId12">
                      <a:extLst>
                        <a:ext uri="{28A0092B-C50C-407E-A947-70E740481C1C}">
                          <a14:useLocalDpi xmlns:a14="http://schemas.microsoft.com/office/drawing/2010/main" val="0"/>
                        </a:ext>
                      </a:extLst>
                    </a:blip>
                    <a:srcRect b="-336"/>
                    <a:stretch>
                      <a:fillRect/>
                    </a:stretch>
                  </pic:blipFill>
                  <pic:spPr bwMode="auto">
                    <a:xfrm>
                      <a:off x="0" y="0"/>
                      <a:ext cx="5958840" cy="2263140"/>
                    </a:xfrm>
                    <a:prstGeom prst="rect">
                      <a:avLst/>
                    </a:prstGeom>
                    <a:noFill/>
                    <a:ln>
                      <a:noFill/>
                    </a:ln>
                  </pic:spPr>
                </pic:pic>
              </a:graphicData>
            </a:graphic>
          </wp:inline>
        </w:drawing>
      </w:r>
    </w:p>
    <w:p w:rsidR="00CB5BFB" w:rsidRDefault="00CB5BFB" w:rsidP="00C936C0">
      <w:pPr>
        <w:jc w:val="both"/>
        <w:rPr>
          <w:sz w:val="20"/>
          <w:szCs w:val="20"/>
        </w:rPr>
      </w:pPr>
    </w:p>
    <w:p w:rsidR="00B16322" w:rsidRDefault="00B16322" w:rsidP="00C936C0">
      <w:pPr>
        <w:keepNext/>
        <w:numPr>
          <w:ilvl w:val="0"/>
          <w:numId w:val="8"/>
        </w:numPr>
        <w:tabs>
          <w:tab w:val="left" w:pos="1701"/>
          <w:tab w:val="left" w:pos="1985"/>
        </w:tabs>
        <w:ind w:left="1701" w:hanging="550"/>
        <w:jc w:val="both"/>
        <w:rPr>
          <w:b/>
          <w:bCs/>
          <w:sz w:val="20"/>
          <w:szCs w:val="20"/>
        </w:rPr>
      </w:pPr>
      <w:r>
        <w:rPr>
          <w:b/>
          <w:bCs/>
          <w:sz w:val="20"/>
          <w:szCs w:val="20"/>
        </w:rPr>
        <w:t>Greening City Office Buildings</w:t>
      </w:r>
    </w:p>
    <w:p w:rsidR="00C936C0" w:rsidRDefault="00C936C0" w:rsidP="00C936C0">
      <w:pPr>
        <w:tabs>
          <w:tab w:val="left" w:pos="1701"/>
          <w:tab w:val="left" w:pos="1985"/>
        </w:tabs>
        <w:ind w:left="1701"/>
        <w:jc w:val="both"/>
        <w:rPr>
          <w:sz w:val="20"/>
          <w:szCs w:val="20"/>
        </w:rPr>
      </w:pPr>
    </w:p>
    <w:p w:rsidR="00352981" w:rsidRDefault="00B16322" w:rsidP="00C936C0">
      <w:pPr>
        <w:tabs>
          <w:tab w:val="left" w:pos="1701"/>
          <w:tab w:val="left" w:pos="1985"/>
        </w:tabs>
        <w:ind w:left="1701"/>
        <w:jc w:val="both"/>
        <w:rPr>
          <w:sz w:val="20"/>
          <w:szCs w:val="20"/>
        </w:rPr>
      </w:pPr>
      <w:r>
        <w:rPr>
          <w:sz w:val="20"/>
          <w:szCs w:val="20"/>
        </w:rPr>
        <w:t>Through the CitySwitch Green Office Program, a national initiative of the Council of Capital City Lord Mayors, Council is encouraging office tenants to reduce energy consumption, greenhouse gas emissions and divert waste from landfill.</w:t>
      </w:r>
      <w:r w:rsidR="00CB5BFB">
        <w:rPr>
          <w:sz w:val="20"/>
          <w:szCs w:val="20"/>
        </w:rPr>
        <w:t xml:space="preserve"> </w:t>
      </w:r>
      <w:r>
        <w:rPr>
          <w:sz w:val="20"/>
          <w:szCs w:val="20"/>
        </w:rPr>
        <w:t>Program participants have a combined net lettable floor area in excess of 120,000m</w:t>
      </w:r>
      <w:r w:rsidRPr="00351E26">
        <w:rPr>
          <w:sz w:val="20"/>
          <w:szCs w:val="20"/>
          <w:vertAlign w:val="superscript"/>
        </w:rPr>
        <w:t>2</w:t>
      </w:r>
      <w:r>
        <w:rPr>
          <w:sz w:val="20"/>
          <w:szCs w:val="20"/>
        </w:rPr>
        <w:t xml:space="preserve"> or 12% of the total office floor area in the Central Business Area.</w:t>
      </w:r>
    </w:p>
    <w:p w:rsidR="00C936C0" w:rsidRPr="0006063E" w:rsidRDefault="00C936C0" w:rsidP="00C936C0">
      <w:pPr>
        <w:tabs>
          <w:tab w:val="left" w:pos="1701"/>
          <w:tab w:val="left" w:pos="1985"/>
        </w:tabs>
        <w:ind w:left="1701"/>
        <w:jc w:val="both"/>
        <w:rPr>
          <w:sz w:val="20"/>
          <w:szCs w:val="20"/>
        </w:rPr>
      </w:pPr>
    </w:p>
    <w:p w:rsidR="00B16322" w:rsidRDefault="00B16322" w:rsidP="003906AA">
      <w:pPr>
        <w:numPr>
          <w:ilvl w:val="0"/>
          <w:numId w:val="8"/>
        </w:numPr>
        <w:tabs>
          <w:tab w:val="left" w:pos="1701"/>
        </w:tabs>
        <w:ind w:left="1701" w:hanging="567"/>
        <w:jc w:val="both"/>
        <w:rPr>
          <w:b/>
          <w:bCs/>
          <w:sz w:val="20"/>
          <w:szCs w:val="20"/>
        </w:rPr>
      </w:pPr>
      <w:r>
        <w:rPr>
          <w:b/>
          <w:bCs/>
          <w:sz w:val="20"/>
          <w:szCs w:val="20"/>
        </w:rPr>
        <w:t>Public Place Recycling Facilities</w:t>
      </w:r>
    </w:p>
    <w:p w:rsidR="00C936C0" w:rsidRDefault="00C936C0" w:rsidP="003906AA">
      <w:pPr>
        <w:tabs>
          <w:tab w:val="left" w:pos="1701"/>
        </w:tabs>
        <w:ind w:left="1701" w:hanging="567"/>
        <w:jc w:val="both"/>
        <w:rPr>
          <w:sz w:val="20"/>
          <w:szCs w:val="20"/>
        </w:rPr>
      </w:pPr>
    </w:p>
    <w:p w:rsidR="00B16322" w:rsidRDefault="003906AA" w:rsidP="003906AA">
      <w:pPr>
        <w:tabs>
          <w:tab w:val="left" w:pos="1701"/>
        </w:tabs>
        <w:ind w:left="1701" w:hanging="567"/>
        <w:jc w:val="both"/>
        <w:rPr>
          <w:sz w:val="20"/>
          <w:szCs w:val="20"/>
        </w:rPr>
      </w:pPr>
      <w:r>
        <w:rPr>
          <w:sz w:val="20"/>
          <w:szCs w:val="20"/>
        </w:rPr>
        <w:tab/>
      </w:r>
      <w:r w:rsidR="00B16322">
        <w:rPr>
          <w:sz w:val="20"/>
          <w:szCs w:val="20"/>
        </w:rPr>
        <w:t xml:space="preserve">A </w:t>
      </w:r>
      <w:r w:rsidR="00432653">
        <w:rPr>
          <w:sz w:val="20"/>
          <w:szCs w:val="20"/>
        </w:rPr>
        <w:t xml:space="preserve">draft </w:t>
      </w:r>
      <w:r w:rsidR="00B16322" w:rsidRPr="0015344F">
        <w:rPr>
          <w:i/>
          <w:iCs/>
          <w:sz w:val="20"/>
          <w:szCs w:val="20"/>
        </w:rPr>
        <w:t>Public Place Recycling Options Study</w:t>
      </w:r>
      <w:r w:rsidR="00B16322">
        <w:rPr>
          <w:sz w:val="20"/>
          <w:szCs w:val="20"/>
        </w:rPr>
        <w:t xml:space="preserve"> </w:t>
      </w:r>
      <w:r w:rsidR="00432653">
        <w:rPr>
          <w:sz w:val="20"/>
          <w:szCs w:val="20"/>
        </w:rPr>
        <w:t>is being finalised by Council</w:t>
      </w:r>
      <w:r w:rsidR="00B16322">
        <w:rPr>
          <w:sz w:val="20"/>
          <w:szCs w:val="20"/>
        </w:rPr>
        <w:t xml:space="preserve">.  This report </w:t>
      </w:r>
      <w:r w:rsidR="00432653">
        <w:rPr>
          <w:sz w:val="20"/>
          <w:szCs w:val="20"/>
        </w:rPr>
        <w:t>will guide</w:t>
      </w:r>
      <w:r w:rsidR="00B16322">
        <w:rPr>
          <w:sz w:val="20"/>
          <w:szCs w:val="20"/>
        </w:rPr>
        <w:t xml:space="preserve"> the design and installation of permanent recycling infrastructure, informing development of the Rundle Mall Master Plan and will assist future collaborations between Adelaide City Council and Zero Waste SA.</w:t>
      </w:r>
    </w:p>
    <w:p w:rsidR="00C936C0" w:rsidRPr="0015344F" w:rsidRDefault="00C936C0" w:rsidP="003906AA">
      <w:pPr>
        <w:tabs>
          <w:tab w:val="left" w:pos="1701"/>
        </w:tabs>
        <w:ind w:left="1701" w:hanging="567"/>
        <w:jc w:val="both"/>
        <w:rPr>
          <w:sz w:val="20"/>
          <w:szCs w:val="20"/>
        </w:rPr>
      </w:pPr>
    </w:p>
    <w:p w:rsidR="00B16322" w:rsidRDefault="00B16322" w:rsidP="003906AA">
      <w:pPr>
        <w:numPr>
          <w:ilvl w:val="0"/>
          <w:numId w:val="8"/>
        </w:numPr>
        <w:tabs>
          <w:tab w:val="left" w:pos="1701"/>
        </w:tabs>
        <w:ind w:left="1701" w:hanging="567"/>
        <w:jc w:val="both"/>
        <w:rPr>
          <w:b/>
          <w:bCs/>
          <w:sz w:val="20"/>
          <w:szCs w:val="20"/>
        </w:rPr>
      </w:pPr>
      <w:r>
        <w:rPr>
          <w:b/>
          <w:bCs/>
          <w:sz w:val="20"/>
          <w:szCs w:val="20"/>
        </w:rPr>
        <w:t xml:space="preserve">Hard, Hazardous </w:t>
      </w:r>
      <w:r w:rsidR="009737FF">
        <w:rPr>
          <w:b/>
          <w:bCs/>
          <w:sz w:val="20"/>
          <w:szCs w:val="20"/>
        </w:rPr>
        <w:t>A</w:t>
      </w:r>
      <w:r>
        <w:rPr>
          <w:b/>
          <w:bCs/>
          <w:sz w:val="20"/>
          <w:szCs w:val="20"/>
        </w:rPr>
        <w:t>nd E-Waste Collection Services</w:t>
      </w:r>
    </w:p>
    <w:p w:rsidR="00C936C0" w:rsidRDefault="00C936C0" w:rsidP="003906AA">
      <w:pPr>
        <w:tabs>
          <w:tab w:val="left" w:pos="1701"/>
        </w:tabs>
        <w:ind w:left="1701" w:hanging="567"/>
        <w:jc w:val="both"/>
        <w:rPr>
          <w:sz w:val="20"/>
          <w:szCs w:val="20"/>
        </w:rPr>
      </w:pPr>
    </w:p>
    <w:p w:rsidR="00B16322" w:rsidRDefault="003906AA" w:rsidP="003906AA">
      <w:pPr>
        <w:tabs>
          <w:tab w:val="left" w:pos="1701"/>
        </w:tabs>
        <w:ind w:left="1701" w:hanging="567"/>
        <w:jc w:val="both"/>
        <w:rPr>
          <w:sz w:val="20"/>
          <w:szCs w:val="20"/>
        </w:rPr>
      </w:pPr>
      <w:r>
        <w:rPr>
          <w:sz w:val="20"/>
          <w:szCs w:val="20"/>
        </w:rPr>
        <w:tab/>
      </w:r>
      <w:r w:rsidR="00B16322">
        <w:rPr>
          <w:sz w:val="20"/>
          <w:szCs w:val="20"/>
        </w:rPr>
        <w:t>Council continues to offer hard, hazardous and e-waste collection services to residents</w:t>
      </w:r>
      <w:r w:rsidR="00FF7524">
        <w:rPr>
          <w:sz w:val="20"/>
          <w:szCs w:val="20"/>
        </w:rPr>
        <w:t>, d</w:t>
      </w:r>
      <w:r w:rsidR="00B16322">
        <w:rPr>
          <w:sz w:val="20"/>
          <w:szCs w:val="20"/>
        </w:rPr>
        <w:t>elivering a quarterly hard waste collection day and collaborating with Zero Waste SA and neighbouring Council</w:t>
      </w:r>
      <w:r w:rsidR="00E833AC">
        <w:rPr>
          <w:sz w:val="20"/>
          <w:szCs w:val="20"/>
        </w:rPr>
        <w:t>s</w:t>
      </w:r>
      <w:r w:rsidR="00B16322">
        <w:rPr>
          <w:sz w:val="20"/>
          <w:szCs w:val="20"/>
        </w:rPr>
        <w:t xml:space="preserve"> to deliver annual hazardous and e-waste collection days</w:t>
      </w:r>
      <w:r w:rsidR="00E959E6">
        <w:rPr>
          <w:sz w:val="20"/>
          <w:szCs w:val="20"/>
        </w:rPr>
        <w:t>.</w:t>
      </w:r>
      <w:r w:rsidR="00B16322">
        <w:rPr>
          <w:sz w:val="20"/>
          <w:szCs w:val="20"/>
        </w:rPr>
        <w:t xml:space="preserve"> Council </w:t>
      </w:r>
      <w:r w:rsidR="00B16322" w:rsidRPr="000F7376">
        <w:rPr>
          <w:sz w:val="20"/>
          <w:szCs w:val="20"/>
        </w:rPr>
        <w:t xml:space="preserve">removed </w:t>
      </w:r>
      <w:r w:rsidR="00B16322" w:rsidRPr="000F7376">
        <w:rPr>
          <w:bCs/>
          <w:sz w:val="20"/>
          <w:szCs w:val="20"/>
        </w:rPr>
        <w:t>approximately 320 tonnes</w:t>
      </w:r>
      <w:r w:rsidR="00B16322" w:rsidRPr="000F7376">
        <w:rPr>
          <w:sz w:val="20"/>
          <w:szCs w:val="20"/>
        </w:rPr>
        <w:t xml:space="preserve"> of unwanted</w:t>
      </w:r>
      <w:r w:rsidR="00B16322">
        <w:rPr>
          <w:sz w:val="20"/>
          <w:szCs w:val="20"/>
        </w:rPr>
        <w:t xml:space="preserve"> or dangerous waste from the City community in 2010.</w:t>
      </w:r>
    </w:p>
    <w:p w:rsidR="00C936C0" w:rsidRDefault="00C936C0" w:rsidP="003906AA">
      <w:pPr>
        <w:tabs>
          <w:tab w:val="left" w:pos="1701"/>
        </w:tabs>
        <w:ind w:left="1701" w:hanging="567"/>
        <w:jc w:val="both"/>
        <w:rPr>
          <w:sz w:val="20"/>
          <w:szCs w:val="20"/>
        </w:rPr>
      </w:pPr>
    </w:p>
    <w:p w:rsidR="00B16322" w:rsidRPr="005D0398" w:rsidRDefault="003906AA" w:rsidP="003906AA">
      <w:pPr>
        <w:tabs>
          <w:tab w:val="left" w:pos="1701"/>
        </w:tabs>
        <w:ind w:left="1701" w:hanging="567"/>
        <w:jc w:val="both"/>
        <w:rPr>
          <w:sz w:val="20"/>
          <w:szCs w:val="20"/>
        </w:rPr>
      </w:pPr>
      <w:r>
        <w:rPr>
          <w:sz w:val="20"/>
          <w:szCs w:val="20"/>
        </w:rPr>
        <w:tab/>
      </w:r>
      <w:r w:rsidR="00B16322">
        <w:rPr>
          <w:sz w:val="20"/>
          <w:szCs w:val="20"/>
        </w:rPr>
        <w:t>Including illegal dumping in the City and Adelaide Park</w:t>
      </w:r>
      <w:r w:rsidR="00492E37">
        <w:rPr>
          <w:sz w:val="20"/>
          <w:szCs w:val="20"/>
        </w:rPr>
        <w:t xml:space="preserve"> L</w:t>
      </w:r>
      <w:r w:rsidR="00B16322">
        <w:rPr>
          <w:sz w:val="20"/>
          <w:szCs w:val="20"/>
        </w:rPr>
        <w:t xml:space="preserve">ands, Adelaide City Council safely disposed of </w:t>
      </w:r>
      <w:r w:rsidR="000F7376">
        <w:rPr>
          <w:sz w:val="20"/>
          <w:szCs w:val="20"/>
        </w:rPr>
        <w:t xml:space="preserve">approximately 998 tonnes </w:t>
      </w:r>
      <w:r w:rsidR="00B16322">
        <w:rPr>
          <w:sz w:val="20"/>
          <w:szCs w:val="20"/>
        </w:rPr>
        <w:t>of potentially hazardous waste.</w:t>
      </w:r>
    </w:p>
    <w:p w:rsidR="0021785B" w:rsidRPr="00A0463A" w:rsidRDefault="0021785B" w:rsidP="00E41A6E">
      <w:pPr>
        <w:ind w:left="180"/>
      </w:pPr>
    </w:p>
    <w:p w:rsidR="00B16322" w:rsidRPr="00876020" w:rsidRDefault="00FA126E" w:rsidP="00876020">
      <w:pPr>
        <w:numPr>
          <w:ilvl w:val="1"/>
          <w:numId w:val="9"/>
        </w:numPr>
        <w:ind w:left="1134" w:hanging="567"/>
        <w:rPr>
          <w:b/>
          <w:bCs/>
          <w:sz w:val="20"/>
          <w:szCs w:val="20"/>
        </w:rPr>
      </w:pPr>
      <w:r w:rsidRPr="00876020">
        <w:rPr>
          <w:b/>
          <w:bCs/>
          <w:sz w:val="20"/>
          <w:szCs w:val="20"/>
        </w:rPr>
        <w:t xml:space="preserve">Targets </w:t>
      </w:r>
      <w:r w:rsidR="000F292E" w:rsidRPr="00876020">
        <w:rPr>
          <w:b/>
          <w:bCs/>
          <w:sz w:val="20"/>
          <w:szCs w:val="20"/>
        </w:rPr>
        <w:t>A</w:t>
      </w:r>
      <w:r w:rsidRPr="00876020">
        <w:rPr>
          <w:b/>
          <w:bCs/>
          <w:sz w:val="20"/>
          <w:szCs w:val="20"/>
        </w:rPr>
        <w:t>nd Actions</w:t>
      </w:r>
    </w:p>
    <w:p w:rsidR="00FA126E" w:rsidRDefault="00FA126E" w:rsidP="00E41A6E">
      <w:pPr>
        <w:ind w:left="360"/>
        <w:rPr>
          <w:b/>
          <w:bCs/>
          <w:sz w:val="24"/>
          <w:szCs w:val="24"/>
        </w:rPr>
      </w:pPr>
    </w:p>
    <w:p w:rsidR="00432653" w:rsidRPr="00432653" w:rsidRDefault="00432653" w:rsidP="00876020">
      <w:pPr>
        <w:spacing w:after="120"/>
        <w:ind w:left="1134"/>
        <w:rPr>
          <w:b/>
          <w:sz w:val="20"/>
          <w:szCs w:val="20"/>
        </w:rPr>
      </w:pPr>
      <w:r w:rsidRPr="00432653">
        <w:rPr>
          <w:b/>
          <w:sz w:val="20"/>
          <w:szCs w:val="20"/>
        </w:rPr>
        <w:t>Targets</w:t>
      </w:r>
    </w:p>
    <w:p w:rsidR="00FA126E" w:rsidRDefault="00FA126E" w:rsidP="00876020">
      <w:pPr>
        <w:spacing w:after="120"/>
        <w:ind w:left="1134"/>
        <w:jc w:val="both"/>
        <w:rPr>
          <w:sz w:val="20"/>
          <w:szCs w:val="20"/>
        </w:rPr>
      </w:pPr>
      <w:r>
        <w:rPr>
          <w:sz w:val="20"/>
          <w:szCs w:val="20"/>
        </w:rPr>
        <w:t xml:space="preserve">As previously indicated, Council will not achieve its target to recycle 60% of material presented at the kerbside by 2012.  </w:t>
      </w:r>
    </w:p>
    <w:p w:rsidR="00FA126E" w:rsidRDefault="00FA126E" w:rsidP="00876020">
      <w:pPr>
        <w:spacing w:after="120"/>
        <w:ind w:left="1134"/>
        <w:jc w:val="both"/>
        <w:rPr>
          <w:sz w:val="20"/>
          <w:szCs w:val="20"/>
        </w:rPr>
      </w:pPr>
      <w:r>
        <w:rPr>
          <w:sz w:val="20"/>
          <w:szCs w:val="20"/>
        </w:rPr>
        <w:t>Based on these considerations, Council has developed the following waste diversion from landfill and service targets:</w:t>
      </w:r>
    </w:p>
    <w:p w:rsidR="00FA126E" w:rsidRDefault="00267DC2" w:rsidP="00E41A6E">
      <w:pPr>
        <w:ind w:left="360"/>
        <w:rPr>
          <w:b/>
          <w:bCs/>
          <w:sz w:val="24"/>
          <w:szCs w:val="24"/>
        </w:rPr>
      </w:pPr>
      <w:r>
        <w:rPr>
          <w:noProof/>
          <w:sz w:val="20"/>
          <w:szCs w:val="20"/>
        </w:rPr>
        <mc:AlternateContent>
          <mc:Choice Requires="wps">
            <w:drawing>
              <wp:anchor distT="0" distB="0" distL="114300" distR="114300" simplePos="0" relativeHeight="251669504" behindDoc="0" locked="0" layoutInCell="1" allowOverlap="1">
                <wp:simplePos x="0" y="0"/>
                <wp:positionH relativeFrom="column">
                  <wp:posOffset>662940</wp:posOffset>
                </wp:positionH>
                <wp:positionV relativeFrom="paragraph">
                  <wp:posOffset>130175</wp:posOffset>
                </wp:positionV>
                <wp:extent cx="4819650" cy="705485"/>
                <wp:effectExtent l="15240" t="6350" r="13335" b="21590"/>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70548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9C2B4D" w:rsidRPr="009C72A3" w:rsidRDefault="009C2B4D" w:rsidP="00FA126E">
                            <w:pPr>
                              <w:numPr>
                                <w:ilvl w:val="0"/>
                                <w:numId w:val="11"/>
                              </w:numPr>
                              <w:tabs>
                                <w:tab w:val="left" w:pos="851"/>
                              </w:tabs>
                              <w:ind w:left="851" w:hanging="567"/>
                              <w:rPr>
                                <w:sz w:val="20"/>
                                <w:szCs w:val="20"/>
                              </w:rPr>
                            </w:pPr>
                            <w:r>
                              <w:rPr>
                                <w:b/>
                                <w:sz w:val="20"/>
                                <w:szCs w:val="20"/>
                              </w:rPr>
                              <w:t xml:space="preserve">Recycle </w:t>
                            </w:r>
                            <w:r w:rsidRPr="00DD5BF7">
                              <w:rPr>
                                <w:b/>
                                <w:sz w:val="20"/>
                                <w:szCs w:val="20"/>
                              </w:rPr>
                              <w:t>50% of kerbside waste by 2015</w:t>
                            </w:r>
                            <w:r>
                              <w:rPr>
                                <w:b/>
                                <w:sz w:val="20"/>
                                <w:szCs w:val="20"/>
                              </w:rPr>
                              <w:t xml:space="preserve">, on the way to </w:t>
                            </w:r>
                            <w:r w:rsidRPr="00DD5BF7">
                              <w:rPr>
                                <w:b/>
                                <w:sz w:val="20"/>
                                <w:szCs w:val="20"/>
                              </w:rPr>
                              <w:t>60% by 2020.</w:t>
                            </w:r>
                          </w:p>
                          <w:p w:rsidR="009C2B4D" w:rsidRPr="00D50A78" w:rsidRDefault="009C2B4D" w:rsidP="00FA126E">
                            <w:pPr>
                              <w:tabs>
                                <w:tab w:val="left" w:pos="851"/>
                              </w:tabs>
                              <w:ind w:left="284"/>
                              <w:rPr>
                                <w:sz w:val="20"/>
                                <w:szCs w:val="20"/>
                              </w:rPr>
                            </w:pPr>
                          </w:p>
                          <w:p w:rsidR="009C2B4D" w:rsidRPr="00D50A78" w:rsidRDefault="009C2B4D" w:rsidP="00FA126E">
                            <w:pPr>
                              <w:numPr>
                                <w:ilvl w:val="0"/>
                                <w:numId w:val="11"/>
                              </w:numPr>
                              <w:tabs>
                                <w:tab w:val="left" w:pos="851"/>
                              </w:tabs>
                              <w:ind w:left="851" w:hanging="567"/>
                              <w:rPr>
                                <w:b/>
                                <w:sz w:val="20"/>
                                <w:szCs w:val="20"/>
                              </w:rPr>
                            </w:pPr>
                            <w:r>
                              <w:rPr>
                                <w:b/>
                                <w:sz w:val="20"/>
                                <w:szCs w:val="20"/>
                              </w:rPr>
                              <w:t>Increase participation in k</w:t>
                            </w:r>
                            <w:r w:rsidRPr="00D50A78">
                              <w:rPr>
                                <w:b/>
                                <w:sz w:val="20"/>
                                <w:szCs w:val="20"/>
                              </w:rPr>
                              <w:t>erbside green orga</w:t>
                            </w:r>
                            <w:r>
                              <w:rPr>
                                <w:b/>
                                <w:sz w:val="20"/>
                                <w:szCs w:val="20"/>
                              </w:rPr>
                              <w:t xml:space="preserve">nics service to 25% </w:t>
                            </w:r>
                            <w:r w:rsidRPr="00D50A78">
                              <w:rPr>
                                <w:b/>
                                <w:sz w:val="20"/>
                                <w:szCs w:val="20"/>
                              </w:rPr>
                              <w:t>by 2015.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2.2pt;margin-top:10.25pt;width:379.5pt;height:5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" strokecolor="#c2d69b" strokeweight="1pt">
                <v:fill color2="#d6e3bc" focus="100%" type="gradient"/>
                <v:shadow on="t" color="#4e6128" opacity=".5" offset="1pt"/>
                <v:textbox style="mso-fit-shape-to-text:t">
                  <w:txbxContent>
                    <w:p w:rsidR="009C2B4D" w:rsidRPr="009C72A3" w:rsidRDefault="009C2B4D" w:rsidP="00FA126E">
                      <w:pPr>
                        <w:numPr>
                          <w:ilvl w:val="0"/>
                          <w:numId w:val="11"/>
                        </w:numPr>
                        <w:tabs>
                          <w:tab w:val="left" w:pos="851"/>
                        </w:tabs>
                        <w:ind w:left="851" w:hanging="567"/>
                        <w:rPr>
                          <w:sz w:val="20"/>
                          <w:szCs w:val="20"/>
                        </w:rPr>
                      </w:pPr>
                      <w:r>
                        <w:rPr>
                          <w:b/>
                          <w:sz w:val="20"/>
                          <w:szCs w:val="20"/>
                        </w:rPr>
                        <w:t xml:space="preserve">Recycle </w:t>
                      </w:r>
                      <w:r w:rsidRPr="00DD5BF7">
                        <w:rPr>
                          <w:b/>
                          <w:sz w:val="20"/>
                          <w:szCs w:val="20"/>
                        </w:rPr>
                        <w:t>50% of kerbside waste by 2015</w:t>
                      </w:r>
                      <w:r>
                        <w:rPr>
                          <w:b/>
                          <w:sz w:val="20"/>
                          <w:szCs w:val="20"/>
                        </w:rPr>
                        <w:t xml:space="preserve">, on the way to </w:t>
                      </w:r>
                      <w:r w:rsidRPr="00DD5BF7">
                        <w:rPr>
                          <w:b/>
                          <w:sz w:val="20"/>
                          <w:szCs w:val="20"/>
                        </w:rPr>
                        <w:t>60% by 2020.</w:t>
                      </w:r>
                    </w:p>
                    <w:p w:rsidR="009C2B4D" w:rsidRPr="00D50A78" w:rsidRDefault="009C2B4D" w:rsidP="00FA126E">
                      <w:pPr>
                        <w:tabs>
                          <w:tab w:val="left" w:pos="851"/>
                        </w:tabs>
                        <w:ind w:left="284"/>
                        <w:rPr>
                          <w:sz w:val="20"/>
                          <w:szCs w:val="20"/>
                        </w:rPr>
                      </w:pPr>
                    </w:p>
                    <w:p w:rsidR="009C2B4D" w:rsidRPr="00D50A78" w:rsidRDefault="009C2B4D" w:rsidP="00FA126E">
                      <w:pPr>
                        <w:numPr>
                          <w:ilvl w:val="0"/>
                          <w:numId w:val="11"/>
                        </w:numPr>
                        <w:tabs>
                          <w:tab w:val="left" w:pos="851"/>
                        </w:tabs>
                        <w:ind w:left="851" w:hanging="567"/>
                        <w:rPr>
                          <w:b/>
                          <w:sz w:val="20"/>
                          <w:szCs w:val="20"/>
                        </w:rPr>
                      </w:pPr>
                      <w:r>
                        <w:rPr>
                          <w:b/>
                          <w:sz w:val="20"/>
                          <w:szCs w:val="20"/>
                        </w:rPr>
                        <w:t>Increase participation in k</w:t>
                      </w:r>
                      <w:r w:rsidRPr="00D50A78">
                        <w:rPr>
                          <w:b/>
                          <w:sz w:val="20"/>
                          <w:szCs w:val="20"/>
                        </w:rPr>
                        <w:t>erbside green orga</w:t>
                      </w:r>
                      <w:r>
                        <w:rPr>
                          <w:b/>
                          <w:sz w:val="20"/>
                          <w:szCs w:val="20"/>
                        </w:rPr>
                        <w:t xml:space="preserve">nics service to 25% </w:t>
                      </w:r>
                      <w:r w:rsidRPr="00D50A78">
                        <w:rPr>
                          <w:b/>
                          <w:sz w:val="20"/>
                          <w:szCs w:val="20"/>
                        </w:rPr>
                        <w:t>by 2015.</w:t>
                      </w:r>
                    </w:p>
                  </w:txbxContent>
                </v:textbox>
              </v:shape>
            </w:pict>
          </mc:Fallback>
        </mc:AlternateContent>
      </w:r>
    </w:p>
    <w:p w:rsidR="00FA126E" w:rsidRDefault="00FA126E" w:rsidP="00FA126E">
      <w:pPr>
        <w:rPr>
          <w:b/>
          <w:bCs/>
          <w:sz w:val="24"/>
          <w:szCs w:val="24"/>
        </w:rPr>
      </w:pPr>
    </w:p>
    <w:p w:rsidR="00FA126E" w:rsidRDefault="00FA126E" w:rsidP="009737FF">
      <w:pPr>
        <w:ind w:left="567"/>
        <w:rPr>
          <w:b/>
          <w:bCs/>
          <w:sz w:val="24"/>
          <w:szCs w:val="24"/>
        </w:rPr>
      </w:pPr>
    </w:p>
    <w:p w:rsidR="00FA126E" w:rsidRDefault="00FA126E" w:rsidP="00876020">
      <w:pPr>
        <w:ind w:left="1134"/>
        <w:jc w:val="both"/>
        <w:rPr>
          <w:sz w:val="20"/>
          <w:szCs w:val="20"/>
        </w:rPr>
      </w:pPr>
      <w:r>
        <w:rPr>
          <w:sz w:val="20"/>
          <w:szCs w:val="20"/>
        </w:rPr>
        <w:t>Although this is lower than the South Australian Government’s ambitious target of diverting 75% of kerbside waste by 2015, this is considered a challenging yet achievable target for Council. As outlined below, there are a number of challenges to achieving such targets that are particular to Adelaide City Council.</w:t>
      </w:r>
    </w:p>
    <w:p w:rsidR="009737FF" w:rsidRDefault="009737FF" w:rsidP="00876020">
      <w:pPr>
        <w:ind w:left="1134"/>
        <w:jc w:val="both"/>
        <w:rPr>
          <w:sz w:val="20"/>
          <w:szCs w:val="20"/>
        </w:rPr>
      </w:pPr>
    </w:p>
    <w:p w:rsidR="00FA126E" w:rsidRDefault="00FA126E" w:rsidP="00876020">
      <w:pPr>
        <w:ind w:left="1134"/>
        <w:jc w:val="both"/>
        <w:rPr>
          <w:sz w:val="20"/>
          <w:szCs w:val="20"/>
        </w:rPr>
      </w:pPr>
      <w:r>
        <w:rPr>
          <w:sz w:val="20"/>
          <w:szCs w:val="20"/>
        </w:rPr>
        <w:t>The following analysis is provided to determine the strategies and actions required to achieve these targets.</w:t>
      </w:r>
    </w:p>
    <w:p w:rsidR="00D17234" w:rsidRDefault="00D17234" w:rsidP="00876020">
      <w:pPr>
        <w:ind w:left="1134"/>
        <w:jc w:val="both"/>
        <w:rPr>
          <w:b/>
          <w:sz w:val="20"/>
          <w:szCs w:val="20"/>
        </w:rPr>
      </w:pPr>
    </w:p>
    <w:p w:rsidR="00432653" w:rsidRDefault="00432653" w:rsidP="00876020">
      <w:pPr>
        <w:ind w:left="1134"/>
        <w:jc w:val="both"/>
        <w:rPr>
          <w:b/>
          <w:sz w:val="20"/>
          <w:szCs w:val="20"/>
        </w:rPr>
      </w:pPr>
      <w:r>
        <w:rPr>
          <w:b/>
          <w:sz w:val="20"/>
          <w:szCs w:val="20"/>
        </w:rPr>
        <w:t>Analysis</w:t>
      </w:r>
    </w:p>
    <w:p w:rsidR="00D17234" w:rsidRDefault="00D17234" w:rsidP="00876020">
      <w:pPr>
        <w:ind w:left="1134"/>
        <w:jc w:val="both"/>
        <w:rPr>
          <w:sz w:val="20"/>
          <w:szCs w:val="20"/>
        </w:rPr>
      </w:pPr>
    </w:p>
    <w:p w:rsidR="00E959E6" w:rsidRDefault="00B16322" w:rsidP="00876020">
      <w:pPr>
        <w:ind w:left="1134"/>
        <w:jc w:val="both"/>
        <w:rPr>
          <w:sz w:val="20"/>
          <w:szCs w:val="20"/>
        </w:rPr>
      </w:pPr>
      <w:r>
        <w:rPr>
          <w:sz w:val="20"/>
          <w:szCs w:val="20"/>
        </w:rPr>
        <w:t>Each year, Council manages of over 11,</w:t>
      </w:r>
      <w:r w:rsidR="00C77120">
        <w:rPr>
          <w:sz w:val="20"/>
          <w:szCs w:val="20"/>
        </w:rPr>
        <w:t>824</w:t>
      </w:r>
      <w:r>
        <w:rPr>
          <w:sz w:val="20"/>
          <w:szCs w:val="20"/>
        </w:rPr>
        <w:t xml:space="preserve"> tonnes of waste and recycling from residents, businesses, Council owned facilities and public areas. This includes over 2,520 tonnes of waste from public bins, street sweeping and illegal dumping in the City and Adelaide Park Lands and approximately 1,471 tonnes from the Adelaide Central Markets (Figure </w:t>
      </w:r>
      <w:r w:rsidR="00CB5BFB">
        <w:rPr>
          <w:sz w:val="20"/>
          <w:szCs w:val="20"/>
        </w:rPr>
        <w:t>5</w:t>
      </w:r>
      <w:r>
        <w:rPr>
          <w:sz w:val="20"/>
          <w:szCs w:val="20"/>
        </w:rPr>
        <w:t>).</w:t>
      </w:r>
      <w:r w:rsidRPr="00DD66DD">
        <w:rPr>
          <w:sz w:val="20"/>
          <w:szCs w:val="20"/>
        </w:rPr>
        <w:t xml:space="preserve"> </w:t>
      </w:r>
    </w:p>
    <w:p w:rsidR="002F7DF8" w:rsidRDefault="002F7DF8" w:rsidP="002F7DF8">
      <w:pPr>
        <w:spacing w:after="120"/>
        <w:rPr>
          <w:sz w:val="20"/>
          <w:szCs w:val="20"/>
        </w:rPr>
      </w:pPr>
    </w:p>
    <w:p w:rsidR="00CB5BFB" w:rsidRPr="00836416" w:rsidRDefault="00E959E6" w:rsidP="005B6BEA">
      <w:pPr>
        <w:keepNext/>
        <w:spacing w:after="120"/>
        <w:ind w:left="1134"/>
        <w:jc w:val="both"/>
        <w:rPr>
          <w:b/>
          <w:color w:val="808080"/>
          <w:sz w:val="20"/>
          <w:szCs w:val="20"/>
        </w:rPr>
      </w:pPr>
      <w:r w:rsidRPr="00836416">
        <w:rPr>
          <w:b/>
          <w:color w:val="808080"/>
          <w:sz w:val="20"/>
          <w:szCs w:val="20"/>
        </w:rPr>
        <w:t xml:space="preserve">Figure 5 – Total Tonnes </w:t>
      </w:r>
      <w:r w:rsidR="009C2B4D" w:rsidRPr="00836416">
        <w:rPr>
          <w:b/>
          <w:color w:val="808080"/>
          <w:sz w:val="20"/>
          <w:szCs w:val="20"/>
        </w:rPr>
        <w:t>O</w:t>
      </w:r>
      <w:r w:rsidRPr="00836416">
        <w:rPr>
          <w:b/>
          <w:color w:val="808080"/>
          <w:sz w:val="20"/>
          <w:szCs w:val="20"/>
        </w:rPr>
        <w:t xml:space="preserve">f Waste </w:t>
      </w:r>
      <w:r w:rsidR="009C2B4D" w:rsidRPr="00836416">
        <w:rPr>
          <w:b/>
          <w:color w:val="808080"/>
          <w:sz w:val="20"/>
          <w:szCs w:val="20"/>
        </w:rPr>
        <w:t>A</w:t>
      </w:r>
      <w:r w:rsidRPr="00836416">
        <w:rPr>
          <w:b/>
          <w:color w:val="808080"/>
          <w:sz w:val="20"/>
          <w:szCs w:val="20"/>
        </w:rPr>
        <w:t xml:space="preserve">nd Recycling Managed </w:t>
      </w:r>
      <w:r w:rsidR="009C2B4D" w:rsidRPr="00836416">
        <w:rPr>
          <w:b/>
          <w:color w:val="808080"/>
          <w:sz w:val="20"/>
          <w:szCs w:val="20"/>
        </w:rPr>
        <w:t>B</w:t>
      </w:r>
      <w:r w:rsidRPr="00836416">
        <w:rPr>
          <w:b/>
          <w:color w:val="808080"/>
          <w:sz w:val="20"/>
          <w:szCs w:val="20"/>
        </w:rPr>
        <w:t xml:space="preserve">y Council Operations </w:t>
      </w:r>
      <w:r w:rsidR="009C2B4D" w:rsidRPr="00836416">
        <w:rPr>
          <w:b/>
          <w:color w:val="808080"/>
          <w:sz w:val="20"/>
          <w:szCs w:val="20"/>
        </w:rPr>
        <w:t>I</w:t>
      </w:r>
      <w:r w:rsidRPr="00836416">
        <w:rPr>
          <w:b/>
          <w:color w:val="808080"/>
          <w:sz w:val="20"/>
          <w:szCs w:val="20"/>
        </w:rPr>
        <w:t>n 2010</w:t>
      </w:r>
    </w:p>
    <w:p w:rsidR="0038632E" w:rsidRDefault="00267DC2" w:rsidP="0038632E">
      <w:pPr>
        <w:ind w:left="-770"/>
      </w:pPr>
      <w:r>
        <w:rPr>
          <w:noProof/>
          <w:sz w:val="20"/>
          <w:szCs w:val="20"/>
          <w:lang w:val="en-US" w:eastAsia="zh-TW"/>
        </w:rPr>
        <mc:AlternateContent>
          <mc:Choice Requires="wps">
            <w:drawing>
              <wp:anchor distT="0" distB="0" distL="114300" distR="114300" simplePos="0" relativeHeight="251662336" behindDoc="0" locked="0" layoutInCell="1" allowOverlap="1">
                <wp:simplePos x="0" y="0"/>
                <wp:positionH relativeFrom="column">
                  <wp:posOffset>1760855</wp:posOffset>
                </wp:positionH>
                <wp:positionV relativeFrom="paragraph">
                  <wp:posOffset>2946400</wp:posOffset>
                </wp:positionV>
                <wp:extent cx="3521075" cy="247015"/>
                <wp:effectExtent l="8255" t="12700" r="13970" b="698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247015"/>
                        </a:xfrm>
                        <a:prstGeom prst="rect">
                          <a:avLst/>
                        </a:prstGeom>
                        <a:solidFill>
                          <a:srgbClr val="FFFFFF"/>
                        </a:solidFill>
                        <a:ln w="9525">
                          <a:solidFill>
                            <a:srgbClr val="000000"/>
                          </a:solidFill>
                          <a:miter lim="800000"/>
                          <a:headEnd/>
                          <a:tailEnd/>
                        </a:ln>
                      </wps:spPr>
                      <wps:txbx>
                        <w:txbxContent>
                          <w:p w:rsidR="009C2B4D" w:rsidRPr="00F43BF0" w:rsidRDefault="009C2B4D">
                            <w:pPr>
                              <w:rPr>
                                <w:sz w:val="20"/>
                                <w:szCs w:val="20"/>
                              </w:rPr>
                            </w:pPr>
                            <w:r w:rsidRPr="00F43BF0">
                              <w:rPr>
                                <w:sz w:val="20"/>
                                <w:szCs w:val="20"/>
                              </w:rPr>
                              <w:t xml:space="preserve">Breakdown of </w:t>
                            </w:r>
                            <w:r>
                              <w:rPr>
                                <w:sz w:val="20"/>
                                <w:szCs w:val="20"/>
                              </w:rPr>
                              <w:t>w</w:t>
                            </w:r>
                            <w:r w:rsidRPr="00F43BF0">
                              <w:rPr>
                                <w:sz w:val="20"/>
                                <w:szCs w:val="20"/>
                              </w:rPr>
                              <w:t xml:space="preserve">aste to </w:t>
                            </w:r>
                            <w:r>
                              <w:rPr>
                                <w:sz w:val="20"/>
                                <w:szCs w:val="20"/>
                              </w:rPr>
                              <w:t>l</w:t>
                            </w:r>
                            <w:r w:rsidRPr="00F43BF0">
                              <w:rPr>
                                <w:sz w:val="20"/>
                                <w:szCs w:val="20"/>
                              </w:rPr>
                              <w:t xml:space="preserve">andfill from Council’s </w:t>
                            </w:r>
                            <w:r>
                              <w:rPr>
                                <w:sz w:val="20"/>
                                <w:szCs w:val="20"/>
                              </w:rPr>
                              <w:t>o</w:t>
                            </w:r>
                            <w:r w:rsidRPr="00F43BF0">
                              <w:rPr>
                                <w:sz w:val="20"/>
                                <w:szCs w:val="20"/>
                              </w:rPr>
                              <w:t>perations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left:0;text-align:left;margin-left:138.65pt;margin-top:232pt;width:277.25pt;height:19.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">
                <v:textbox style="mso-fit-shape-to-text:t">
                  <w:txbxContent>
                    <w:p w:rsidR="009C2B4D" w:rsidRPr="00F43BF0" w:rsidRDefault="009C2B4D">
                      <w:pPr>
                        <w:rPr>
                          <w:sz w:val="20"/>
                          <w:szCs w:val="20"/>
                        </w:rPr>
                      </w:pPr>
                      <w:r w:rsidRPr="00F43BF0">
                        <w:rPr>
                          <w:sz w:val="20"/>
                          <w:szCs w:val="20"/>
                        </w:rPr>
                        <w:t xml:space="preserve">Breakdown of </w:t>
                      </w:r>
                      <w:r>
                        <w:rPr>
                          <w:sz w:val="20"/>
                          <w:szCs w:val="20"/>
                        </w:rPr>
                        <w:t>w</w:t>
                      </w:r>
                      <w:r w:rsidRPr="00F43BF0">
                        <w:rPr>
                          <w:sz w:val="20"/>
                          <w:szCs w:val="20"/>
                        </w:rPr>
                        <w:t xml:space="preserve">aste to </w:t>
                      </w:r>
                      <w:r>
                        <w:rPr>
                          <w:sz w:val="20"/>
                          <w:szCs w:val="20"/>
                        </w:rPr>
                        <w:t>l</w:t>
                      </w:r>
                      <w:r w:rsidRPr="00F43BF0">
                        <w:rPr>
                          <w:sz w:val="20"/>
                          <w:szCs w:val="20"/>
                        </w:rPr>
                        <w:t xml:space="preserve">andfill from Council’s </w:t>
                      </w:r>
                      <w:r>
                        <w:rPr>
                          <w:sz w:val="20"/>
                          <w:szCs w:val="20"/>
                        </w:rPr>
                        <w:t>o</w:t>
                      </w:r>
                      <w:r w:rsidRPr="00F43BF0">
                        <w:rPr>
                          <w:sz w:val="20"/>
                          <w:szCs w:val="20"/>
                        </w:rPr>
                        <w:t>perations</w:t>
                      </w:r>
                    </w:p>
                  </w:txbxContent>
                </v:textbox>
              </v:shape>
            </w:pict>
          </mc:Fallback>
        </mc:AlternateContent>
      </w: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3762375</wp:posOffset>
                </wp:positionH>
                <wp:positionV relativeFrom="paragraph">
                  <wp:posOffset>2073275</wp:posOffset>
                </wp:positionV>
                <wp:extent cx="0" cy="866775"/>
                <wp:effectExtent l="57150" t="15875" r="57150" b="1270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6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F6EA2" id="_x0000_t32" coordsize="21600,21600" o:spt="32" o:oned="t" path="m,l21600,21600e" filled="f">
                <v:path arrowok="t" fillok="f" o:connecttype="none"/>
                <o:lock v:ext="edit" shapetype="t"/>
              </v:shapetype>
              <v:shape id="AutoShape 16" o:spid="_x0000_s1026" type="#_x0000_t32" style="position:absolute;margin-left:296.25pt;margin-top:163.25pt;width:0;height:68.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2879090</wp:posOffset>
                </wp:positionH>
                <wp:positionV relativeFrom="paragraph">
                  <wp:posOffset>1358900</wp:posOffset>
                </wp:positionV>
                <wp:extent cx="616585" cy="485775"/>
                <wp:effectExtent l="12065" t="25400" r="19050" b="127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485775"/>
                        </a:xfrm>
                        <a:prstGeom prst="stripedRightArrow">
                          <a:avLst>
                            <a:gd name="adj1" fmla="val 50000"/>
                            <a:gd name="adj2" fmla="val 31732"/>
                          </a:avLst>
                        </a:prstGeom>
                        <a:gradFill rotWithShape="1">
                          <a:gsLst>
                            <a:gs pos="0">
                              <a:srgbClr val="D8D8D8">
                                <a:gamma/>
                                <a:shade val="46275"/>
                                <a:invGamma/>
                              </a:srgbClr>
                            </a:gs>
                            <a:gs pos="100000">
                              <a:srgbClr val="D8D8D8"/>
                            </a:gs>
                          </a:gsLst>
                          <a:lin ang="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380A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3" o:spid="_x0000_s1026" type="#_x0000_t93" style="position:absolute;margin-left:226.7pt;margin-top:107pt;width:48.5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" fillcolor="#646464">
                <v:fill color2="#d8d8d8" rotate="t" angle="90" focus="100%" type="gradient"/>
              </v:shape>
            </w:pict>
          </mc:Fallback>
        </mc:AlternateContent>
      </w:r>
      <w:r>
        <w:rPr>
          <w:noProof/>
        </w:rPr>
        <w:drawing>
          <wp:inline distT="0" distB="0" distL="0" distR="0">
            <wp:extent cx="6301740" cy="3169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1740" cy="3169920"/>
                    </a:xfrm>
                    <a:prstGeom prst="rect">
                      <a:avLst/>
                    </a:prstGeom>
                    <a:noFill/>
                    <a:ln>
                      <a:noFill/>
                    </a:ln>
                  </pic:spPr>
                </pic:pic>
              </a:graphicData>
            </a:graphic>
          </wp:inline>
        </w:drawing>
      </w:r>
    </w:p>
    <w:p w:rsidR="00F43BF0" w:rsidRDefault="00F43BF0" w:rsidP="0038632E">
      <w:pPr>
        <w:ind w:left="-770"/>
      </w:pPr>
    </w:p>
    <w:p w:rsidR="0021785B" w:rsidRDefault="0021785B" w:rsidP="000B2CE4">
      <w:pPr>
        <w:spacing w:after="120"/>
        <w:rPr>
          <w:sz w:val="20"/>
          <w:szCs w:val="20"/>
        </w:rPr>
      </w:pPr>
    </w:p>
    <w:p w:rsidR="00B16322" w:rsidRPr="005B6BEA" w:rsidRDefault="00B16322" w:rsidP="00876020">
      <w:pPr>
        <w:ind w:left="1134"/>
        <w:jc w:val="both"/>
        <w:rPr>
          <w:sz w:val="20"/>
          <w:szCs w:val="20"/>
        </w:rPr>
      </w:pPr>
      <w:r w:rsidRPr="005B6BEA">
        <w:rPr>
          <w:sz w:val="20"/>
          <w:szCs w:val="20"/>
        </w:rPr>
        <w:t xml:space="preserve">In </w:t>
      </w:r>
      <w:r w:rsidRPr="005B6BEA">
        <w:rPr>
          <w:iCs/>
          <w:sz w:val="20"/>
          <w:szCs w:val="20"/>
        </w:rPr>
        <w:t>South Australia’s Waste Strategy 2010 -</w:t>
      </w:r>
      <w:r w:rsidR="009737FF" w:rsidRPr="005B6BEA">
        <w:rPr>
          <w:iCs/>
          <w:sz w:val="20"/>
          <w:szCs w:val="20"/>
        </w:rPr>
        <w:t xml:space="preserve"> </w:t>
      </w:r>
      <w:r w:rsidRPr="005B6BEA">
        <w:rPr>
          <w:iCs/>
          <w:sz w:val="20"/>
          <w:szCs w:val="20"/>
        </w:rPr>
        <w:t xml:space="preserve">2015 (draft), Zero Waste SA renews the State Government’s commitment to the </w:t>
      </w:r>
      <w:r w:rsidRPr="005B6BEA">
        <w:rPr>
          <w:sz w:val="20"/>
          <w:szCs w:val="20"/>
        </w:rPr>
        <w:t>ambitious target of diverting 75% of kerbside waste from landfill by 2015.  The primary mechanism to secure this outcome will be sustained increases to the Solid Waste Levy from $26 per tonne of waste disposed to landfill to $35 per tonne from July 2011 and then at least $50 per tonne in the future</w:t>
      </w:r>
      <w:r w:rsidR="006F505C" w:rsidRPr="005B6BEA">
        <w:rPr>
          <w:sz w:val="20"/>
          <w:szCs w:val="20"/>
        </w:rPr>
        <w:t xml:space="preserve"> (Figure 6)</w:t>
      </w:r>
      <w:r w:rsidR="00432653" w:rsidRPr="005B6BEA">
        <w:rPr>
          <w:sz w:val="20"/>
          <w:szCs w:val="20"/>
        </w:rPr>
        <w:t>.</w:t>
      </w:r>
    </w:p>
    <w:p w:rsidR="000F292E" w:rsidRDefault="000F292E" w:rsidP="00876020">
      <w:pPr>
        <w:ind w:left="1134"/>
        <w:jc w:val="both"/>
        <w:rPr>
          <w:sz w:val="20"/>
          <w:szCs w:val="20"/>
        </w:rPr>
      </w:pPr>
    </w:p>
    <w:p w:rsidR="00B16322" w:rsidRDefault="00AF7AC5" w:rsidP="00876020">
      <w:pPr>
        <w:ind w:left="1134"/>
        <w:jc w:val="both"/>
        <w:rPr>
          <w:sz w:val="20"/>
          <w:szCs w:val="20"/>
        </w:rPr>
      </w:pPr>
      <w:r>
        <w:rPr>
          <w:sz w:val="20"/>
          <w:szCs w:val="20"/>
        </w:rPr>
        <w:t>The higher levy</w:t>
      </w:r>
      <w:r w:rsidR="00A93DDD">
        <w:rPr>
          <w:sz w:val="20"/>
          <w:szCs w:val="20"/>
        </w:rPr>
        <w:t xml:space="preserve"> </w:t>
      </w:r>
      <w:r w:rsidR="00B16322">
        <w:rPr>
          <w:sz w:val="20"/>
          <w:szCs w:val="20"/>
        </w:rPr>
        <w:t>aim</w:t>
      </w:r>
      <w:r w:rsidR="00A93DDD">
        <w:rPr>
          <w:sz w:val="20"/>
          <w:szCs w:val="20"/>
        </w:rPr>
        <w:t>s</w:t>
      </w:r>
      <w:r w:rsidR="00B16322">
        <w:rPr>
          <w:sz w:val="20"/>
          <w:szCs w:val="20"/>
        </w:rPr>
        <w:t xml:space="preserve"> to enhance the comparative cost advantage of recycling, particularly food waste recovery, compared to waste disposal to landfill.</w:t>
      </w:r>
    </w:p>
    <w:p w:rsidR="000F292E" w:rsidRDefault="000F292E" w:rsidP="00876020">
      <w:pPr>
        <w:ind w:left="1134"/>
        <w:jc w:val="both"/>
        <w:rPr>
          <w:sz w:val="20"/>
          <w:szCs w:val="20"/>
        </w:rPr>
      </w:pPr>
    </w:p>
    <w:p w:rsidR="00B16322" w:rsidRDefault="005506F0" w:rsidP="00876020">
      <w:pPr>
        <w:ind w:left="1134"/>
        <w:jc w:val="both"/>
        <w:rPr>
          <w:sz w:val="20"/>
          <w:szCs w:val="20"/>
        </w:rPr>
      </w:pPr>
      <w:r>
        <w:rPr>
          <w:sz w:val="20"/>
          <w:szCs w:val="20"/>
        </w:rPr>
        <w:t xml:space="preserve">Without ongoing improvements </w:t>
      </w:r>
      <w:r w:rsidR="00FF7524">
        <w:rPr>
          <w:sz w:val="20"/>
          <w:szCs w:val="20"/>
        </w:rPr>
        <w:t>to waste</w:t>
      </w:r>
      <w:r>
        <w:rPr>
          <w:sz w:val="20"/>
          <w:szCs w:val="20"/>
        </w:rPr>
        <w:t xml:space="preserve"> diversion from landfill rates, t</w:t>
      </w:r>
      <w:r w:rsidR="00A93DDD">
        <w:rPr>
          <w:sz w:val="20"/>
          <w:szCs w:val="20"/>
        </w:rPr>
        <w:t>hese i</w:t>
      </w:r>
      <w:r w:rsidR="00351E26">
        <w:rPr>
          <w:sz w:val="20"/>
          <w:szCs w:val="20"/>
        </w:rPr>
        <w:t xml:space="preserve">ncreases will be a significant cost challenge for </w:t>
      </w:r>
      <w:r w:rsidR="00B16322">
        <w:rPr>
          <w:sz w:val="20"/>
          <w:szCs w:val="20"/>
        </w:rPr>
        <w:t>Adelaide City Council</w:t>
      </w:r>
      <w:r w:rsidR="0021785B">
        <w:rPr>
          <w:sz w:val="20"/>
          <w:szCs w:val="20"/>
        </w:rPr>
        <w:t xml:space="preserve"> (Figure 7)</w:t>
      </w:r>
      <w:r w:rsidR="00B16322">
        <w:rPr>
          <w:sz w:val="20"/>
          <w:szCs w:val="20"/>
        </w:rPr>
        <w:t>, which already utilises best practice waste management systems and actively promotes recycling within the community.</w:t>
      </w:r>
      <w:r w:rsidR="006F505C">
        <w:rPr>
          <w:sz w:val="20"/>
          <w:szCs w:val="20"/>
        </w:rPr>
        <w:t xml:space="preserve"> </w:t>
      </w:r>
    </w:p>
    <w:p w:rsidR="000F292E" w:rsidRDefault="000F292E" w:rsidP="00D17234">
      <w:pPr>
        <w:ind w:left="1134"/>
        <w:jc w:val="both"/>
        <w:rPr>
          <w:sz w:val="20"/>
          <w:szCs w:val="20"/>
        </w:rPr>
      </w:pPr>
    </w:p>
    <w:p w:rsidR="00B16322" w:rsidRPr="005B6BEA" w:rsidRDefault="00710299" w:rsidP="00876020">
      <w:pPr>
        <w:ind w:left="1134"/>
        <w:jc w:val="both"/>
        <w:rPr>
          <w:sz w:val="20"/>
          <w:szCs w:val="20"/>
        </w:rPr>
      </w:pPr>
      <w:r>
        <w:rPr>
          <w:sz w:val="20"/>
          <w:szCs w:val="20"/>
        </w:rPr>
        <w:br w:type="page"/>
      </w:r>
      <w:r w:rsidR="00351E26" w:rsidRPr="005B6BEA">
        <w:rPr>
          <w:sz w:val="20"/>
          <w:szCs w:val="20"/>
        </w:rPr>
        <w:t>T</w:t>
      </w:r>
      <w:r w:rsidR="00B16322" w:rsidRPr="005B6BEA">
        <w:rPr>
          <w:sz w:val="20"/>
          <w:szCs w:val="20"/>
        </w:rPr>
        <w:t xml:space="preserve">he </w:t>
      </w:r>
      <w:r w:rsidR="00432653" w:rsidRPr="005B6BEA">
        <w:rPr>
          <w:sz w:val="20"/>
          <w:szCs w:val="20"/>
        </w:rPr>
        <w:t xml:space="preserve">challenges from the increases in the </w:t>
      </w:r>
      <w:r w:rsidR="00B16322" w:rsidRPr="005B6BEA">
        <w:rPr>
          <w:sz w:val="20"/>
          <w:szCs w:val="20"/>
        </w:rPr>
        <w:t xml:space="preserve">Solid Waste Levy </w:t>
      </w:r>
      <w:r w:rsidR="00432653" w:rsidRPr="005B6BEA">
        <w:rPr>
          <w:sz w:val="20"/>
          <w:szCs w:val="20"/>
        </w:rPr>
        <w:t xml:space="preserve">will coincide with </w:t>
      </w:r>
      <w:r w:rsidR="00B16322" w:rsidRPr="005B6BEA">
        <w:rPr>
          <w:sz w:val="20"/>
          <w:szCs w:val="20"/>
        </w:rPr>
        <w:t xml:space="preserve">other obligations arising from the Public and Environmental Health Act, Environment Protection (Waste to Resources) Policy 2010, </w:t>
      </w:r>
      <w:r w:rsidR="00432653" w:rsidRPr="005B6BEA">
        <w:rPr>
          <w:sz w:val="20"/>
          <w:szCs w:val="20"/>
        </w:rPr>
        <w:t xml:space="preserve">and </w:t>
      </w:r>
      <w:r w:rsidR="00B16322" w:rsidRPr="005B6BEA">
        <w:rPr>
          <w:sz w:val="20"/>
          <w:szCs w:val="20"/>
        </w:rPr>
        <w:t>the Australian Government’s National Television and Comp</w:t>
      </w:r>
      <w:r w:rsidR="00F43BF0" w:rsidRPr="005B6BEA">
        <w:rPr>
          <w:sz w:val="20"/>
          <w:szCs w:val="20"/>
        </w:rPr>
        <w:t>uter Product Stewardship Scheme. The imposition of greater regulation and costs for waste disposal may also be a contributing factor to a</w:t>
      </w:r>
      <w:r w:rsidR="00432653" w:rsidRPr="005B6BEA">
        <w:rPr>
          <w:sz w:val="20"/>
          <w:szCs w:val="20"/>
        </w:rPr>
        <w:t>n observed</w:t>
      </w:r>
      <w:r w:rsidR="00F43BF0" w:rsidRPr="005B6BEA">
        <w:rPr>
          <w:sz w:val="20"/>
          <w:szCs w:val="20"/>
        </w:rPr>
        <w:t xml:space="preserve"> </w:t>
      </w:r>
      <w:r w:rsidR="00B16322" w:rsidRPr="005B6BEA">
        <w:rPr>
          <w:sz w:val="20"/>
          <w:szCs w:val="20"/>
        </w:rPr>
        <w:t xml:space="preserve">trend of </w:t>
      </w:r>
      <w:r w:rsidR="005506F0" w:rsidRPr="005B6BEA">
        <w:rPr>
          <w:sz w:val="20"/>
          <w:szCs w:val="20"/>
        </w:rPr>
        <w:t>increasing</w:t>
      </w:r>
      <w:r w:rsidR="00B16322" w:rsidRPr="005B6BEA">
        <w:rPr>
          <w:sz w:val="20"/>
          <w:szCs w:val="20"/>
        </w:rPr>
        <w:t xml:space="preserve"> illegal</w:t>
      </w:r>
      <w:r w:rsidR="00F43BF0" w:rsidRPr="005B6BEA">
        <w:rPr>
          <w:sz w:val="20"/>
          <w:szCs w:val="20"/>
        </w:rPr>
        <w:t xml:space="preserve"> dumping</w:t>
      </w:r>
      <w:r w:rsidR="00B16322" w:rsidRPr="005B6BEA">
        <w:rPr>
          <w:sz w:val="20"/>
          <w:szCs w:val="20"/>
        </w:rPr>
        <w:t>.</w:t>
      </w:r>
    </w:p>
    <w:p w:rsidR="000F292E" w:rsidRPr="005B6BEA" w:rsidRDefault="000F292E" w:rsidP="00876020">
      <w:pPr>
        <w:ind w:left="1134"/>
        <w:jc w:val="both"/>
        <w:rPr>
          <w:sz w:val="20"/>
          <w:szCs w:val="20"/>
        </w:rPr>
      </w:pPr>
    </w:p>
    <w:p w:rsidR="00B16322" w:rsidRPr="005B6BEA" w:rsidRDefault="00B16322" w:rsidP="00876020">
      <w:pPr>
        <w:ind w:left="1134"/>
        <w:jc w:val="both"/>
        <w:rPr>
          <w:sz w:val="20"/>
          <w:szCs w:val="20"/>
        </w:rPr>
      </w:pPr>
      <w:r w:rsidRPr="005B6BEA">
        <w:rPr>
          <w:sz w:val="20"/>
          <w:szCs w:val="20"/>
        </w:rPr>
        <w:t xml:space="preserve">To mitigate operational risks and escalating costs, Council monitors its role as a waste management service provider and applies this knowledge to ensure legislative obligations are fulfilled and </w:t>
      </w:r>
      <w:r w:rsidR="00351E26" w:rsidRPr="005B6BEA">
        <w:rPr>
          <w:sz w:val="20"/>
          <w:szCs w:val="20"/>
        </w:rPr>
        <w:t>a cost effective service is provided</w:t>
      </w:r>
      <w:r w:rsidRPr="005B6BEA">
        <w:rPr>
          <w:sz w:val="20"/>
          <w:szCs w:val="20"/>
        </w:rPr>
        <w:t>.</w:t>
      </w:r>
    </w:p>
    <w:p w:rsidR="00710299" w:rsidRPr="005B6BEA" w:rsidRDefault="00710299" w:rsidP="002F7DF8">
      <w:pPr>
        <w:spacing w:after="120"/>
        <w:ind w:left="1418" w:hanging="1276"/>
        <w:rPr>
          <w:b/>
          <w:sz w:val="20"/>
          <w:szCs w:val="20"/>
        </w:rPr>
      </w:pPr>
    </w:p>
    <w:p w:rsidR="002F7DF8" w:rsidRPr="001B35DE" w:rsidRDefault="006F505C" w:rsidP="005B6BEA">
      <w:pPr>
        <w:spacing w:after="120"/>
        <w:ind w:left="1134"/>
        <w:jc w:val="both"/>
        <w:rPr>
          <w:b/>
          <w:sz w:val="20"/>
          <w:szCs w:val="20"/>
        </w:rPr>
      </w:pPr>
      <w:r w:rsidRPr="00836416">
        <w:rPr>
          <w:b/>
          <w:color w:val="808080"/>
          <w:sz w:val="20"/>
          <w:szCs w:val="20"/>
        </w:rPr>
        <w:t xml:space="preserve">Figure 6 – </w:t>
      </w:r>
      <w:r w:rsidR="001B35DE" w:rsidRPr="00836416">
        <w:rPr>
          <w:b/>
          <w:color w:val="808080"/>
          <w:sz w:val="20"/>
          <w:szCs w:val="20"/>
        </w:rPr>
        <w:t xml:space="preserve">Projected Cost </w:t>
      </w:r>
      <w:r w:rsidR="009C2B4D" w:rsidRPr="00836416">
        <w:rPr>
          <w:b/>
          <w:color w:val="808080"/>
          <w:sz w:val="20"/>
          <w:szCs w:val="20"/>
        </w:rPr>
        <w:t>T</w:t>
      </w:r>
      <w:r w:rsidR="002F7DF8" w:rsidRPr="00836416">
        <w:rPr>
          <w:b/>
          <w:color w:val="808080"/>
          <w:sz w:val="20"/>
          <w:szCs w:val="20"/>
        </w:rPr>
        <w:t xml:space="preserve">o Dispose </w:t>
      </w:r>
      <w:r w:rsidR="009C2B4D" w:rsidRPr="00836416">
        <w:rPr>
          <w:b/>
          <w:color w:val="808080"/>
          <w:sz w:val="20"/>
          <w:szCs w:val="20"/>
        </w:rPr>
        <w:t>O</w:t>
      </w:r>
      <w:r w:rsidR="002F7DF8" w:rsidRPr="00836416">
        <w:rPr>
          <w:b/>
          <w:color w:val="808080"/>
          <w:sz w:val="20"/>
          <w:szCs w:val="20"/>
        </w:rPr>
        <w:t xml:space="preserve">f Waste </w:t>
      </w:r>
      <w:r w:rsidR="009C2B4D" w:rsidRPr="00836416">
        <w:rPr>
          <w:b/>
          <w:color w:val="808080"/>
          <w:sz w:val="20"/>
          <w:szCs w:val="20"/>
        </w:rPr>
        <w:t>T</w:t>
      </w:r>
      <w:r w:rsidR="002F7DF8" w:rsidRPr="00836416">
        <w:rPr>
          <w:b/>
          <w:color w:val="808080"/>
          <w:sz w:val="20"/>
          <w:szCs w:val="20"/>
        </w:rPr>
        <w:t xml:space="preserve">o Landfill </w:t>
      </w:r>
      <w:r w:rsidR="009C2B4D" w:rsidRPr="00836416">
        <w:rPr>
          <w:b/>
          <w:color w:val="808080"/>
          <w:sz w:val="20"/>
          <w:szCs w:val="20"/>
        </w:rPr>
        <w:t>F</w:t>
      </w:r>
      <w:r w:rsidR="002F7DF8" w:rsidRPr="00836416">
        <w:rPr>
          <w:b/>
          <w:color w:val="808080"/>
          <w:sz w:val="20"/>
          <w:szCs w:val="20"/>
        </w:rPr>
        <w:t>rom</w:t>
      </w:r>
      <w:r w:rsidR="001B35DE" w:rsidRPr="00836416">
        <w:rPr>
          <w:b/>
          <w:color w:val="808080"/>
          <w:sz w:val="20"/>
          <w:szCs w:val="20"/>
        </w:rPr>
        <w:t xml:space="preserve"> </w:t>
      </w:r>
      <w:r w:rsidR="002F7DF8" w:rsidRPr="00836416">
        <w:rPr>
          <w:b/>
          <w:color w:val="808080"/>
          <w:sz w:val="20"/>
          <w:szCs w:val="20"/>
        </w:rPr>
        <w:t>Metropolitan A</w:t>
      </w:r>
      <w:r w:rsidR="001B35DE" w:rsidRPr="00836416">
        <w:rPr>
          <w:b/>
          <w:color w:val="808080"/>
          <w:sz w:val="20"/>
          <w:szCs w:val="20"/>
        </w:rPr>
        <w:t>delaide 201</w:t>
      </w:r>
      <w:r w:rsidR="002F7DF8" w:rsidRPr="00836416">
        <w:rPr>
          <w:b/>
          <w:color w:val="808080"/>
          <w:sz w:val="20"/>
          <w:szCs w:val="20"/>
        </w:rPr>
        <w:t>0/1</w:t>
      </w:r>
      <w:r w:rsidR="001B35DE" w:rsidRPr="00836416">
        <w:rPr>
          <w:b/>
          <w:color w:val="808080"/>
          <w:sz w:val="20"/>
          <w:szCs w:val="20"/>
        </w:rPr>
        <w:t xml:space="preserve">1 </w:t>
      </w:r>
      <w:r w:rsidR="009C2B4D" w:rsidRPr="00836416">
        <w:rPr>
          <w:b/>
          <w:color w:val="808080"/>
          <w:sz w:val="20"/>
          <w:szCs w:val="20"/>
        </w:rPr>
        <w:t>T</w:t>
      </w:r>
      <w:r w:rsidR="001B35DE" w:rsidRPr="00836416">
        <w:rPr>
          <w:b/>
          <w:color w:val="808080"/>
          <w:sz w:val="20"/>
          <w:szCs w:val="20"/>
        </w:rPr>
        <w:t>o 201</w:t>
      </w:r>
      <w:r w:rsidR="002F7DF8" w:rsidRPr="00836416">
        <w:rPr>
          <w:b/>
          <w:color w:val="808080"/>
          <w:sz w:val="20"/>
          <w:szCs w:val="20"/>
        </w:rPr>
        <w:t>3/1</w:t>
      </w:r>
      <w:r w:rsidR="001B35DE" w:rsidRPr="00836416">
        <w:rPr>
          <w:b/>
          <w:color w:val="808080"/>
          <w:sz w:val="20"/>
          <w:szCs w:val="20"/>
        </w:rPr>
        <w:t>4</w:t>
      </w:r>
      <w:r w:rsidRPr="00836416">
        <w:rPr>
          <w:b/>
          <w:color w:val="808080"/>
          <w:sz w:val="20"/>
          <w:szCs w:val="20"/>
        </w:rPr>
        <w:t xml:space="preserve"> </w:t>
      </w:r>
    </w:p>
    <w:p w:rsidR="006F505C" w:rsidRDefault="00267DC2" w:rsidP="00C4693C">
      <w:pPr>
        <w:spacing w:after="120"/>
        <w:jc w:val="center"/>
        <w:rPr>
          <w:sz w:val="20"/>
          <w:szCs w:val="20"/>
        </w:rPr>
      </w:pPr>
      <w:r>
        <w:rPr>
          <w:noProof/>
          <w:sz w:val="20"/>
          <w:szCs w:val="20"/>
          <w:lang w:val="en-US" w:eastAsia="zh-TW"/>
        </w:rPr>
        <mc:AlternateContent>
          <mc:Choice Requires="wps">
            <w:drawing>
              <wp:anchor distT="0" distB="0" distL="114300" distR="114300" simplePos="0" relativeHeight="251667456" behindDoc="0" locked="0" layoutInCell="1" allowOverlap="1">
                <wp:simplePos x="0" y="0"/>
                <wp:positionH relativeFrom="column">
                  <wp:posOffset>1219200</wp:posOffset>
                </wp:positionH>
                <wp:positionV relativeFrom="paragraph">
                  <wp:posOffset>3590925</wp:posOffset>
                </wp:positionV>
                <wp:extent cx="2339975" cy="237490"/>
                <wp:effectExtent l="0" t="0" r="3175" b="63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B4D" w:rsidRPr="00C4693C" w:rsidRDefault="009C2B4D" w:rsidP="004D5ABB">
                            <w:pPr>
                              <w:jc w:val="center"/>
                              <w:rPr>
                                <w:sz w:val="20"/>
                                <w:szCs w:val="20"/>
                              </w:rPr>
                            </w:pPr>
                            <w:r w:rsidRPr="00C4693C">
                              <w:rPr>
                                <w:sz w:val="20"/>
                                <w:szCs w:val="20"/>
                              </w:rPr>
                              <w:t>Year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5" o:spid="_x0000_s1029" type="#_x0000_t202" style="position:absolute;left:0;text-align:left;margin-left:96pt;margin-top:282.75pt;width:184.25pt;height:18.7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" stroked="f">
                <v:textbox style="mso-fit-shape-to-text:t">
                  <w:txbxContent>
                    <w:p w:rsidR="009C2B4D" w:rsidRPr="00C4693C" w:rsidRDefault="009C2B4D" w:rsidP="004D5ABB">
                      <w:pPr>
                        <w:jc w:val="center"/>
                        <w:rPr>
                          <w:sz w:val="20"/>
                          <w:szCs w:val="20"/>
                        </w:rPr>
                      </w:pPr>
                      <w:r w:rsidRPr="00C4693C">
                        <w:rPr>
                          <w:sz w:val="20"/>
                          <w:szCs w:val="20"/>
                        </w:rPr>
                        <w:t>Year</w:t>
                      </w:r>
                    </w:p>
                  </w:txbxContent>
                </v:textbox>
              </v:shape>
            </w:pict>
          </mc:Fallback>
        </mc:AlternateContent>
      </w:r>
      <w:r>
        <w:rPr>
          <w:noProof/>
          <w:sz w:val="20"/>
          <w:szCs w:val="20"/>
          <w:lang w:val="en-US" w:eastAsia="zh-TW"/>
        </w:rPr>
        <mc:AlternateContent>
          <mc:Choice Requires="wps">
            <w:drawing>
              <wp:anchor distT="0" distB="0" distL="114300" distR="114300" simplePos="0" relativeHeight="251665408" behindDoc="0" locked="0" layoutInCell="1" allowOverlap="1">
                <wp:simplePos x="0" y="0"/>
                <wp:positionH relativeFrom="column">
                  <wp:posOffset>-130810</wp:posOffset>
                </wp:positionH>
                <wp:positionV relativeFrom="paragraph">
                  <wp:posOffset>813435</wp:posOffset>
                </wp:positionV>
                <wp:extent cx="357505" cy="1762760"/>
                <wp:effectExtent l="2540" t="3810" r="1905"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76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B4D" w:rsidRPr="00C4693C" w:rsidRDefault="009C2B4D" w:rsidP="002F7DF8">
                            <w:pPr>
                              <w:jc w:val="center"/>
                              <w:rPr>
                                <w:sz w:val="20"/>
                                <w:szCs w:val="20"/>
                              </w:rPr>
                            </w:pPr>
                            <w:r w:rsidRPr="00C4693C">
                              <w:rPr>
                                <w:sz w:val="20"/>
                                <w:szCs w:val="20"/>
                              </w:rPr>
                              <w:t>Cost per Tonne</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4" o:spid="_x0000_s1030" type="#_x0000_t202" style="position:absolute;left:0;text-align:left;margin-left:-10.3pt;margin-top:64.05pt;width:28.15pt;height:138.8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" filled="f" stroked="f">
                <v:textbox style="layout-flow:vertical;mso-layout-flow-alt:bottom-to-top;mso-fit-shape-to-text:t">
                  <w:txbxContent>
                    <w:p w:rsidR="009C2B4D" w:rsidRPr="00C4693C" w:rsidRDefault="009C2B4D" w:rsidP="002F7DF8">
                      <w:pPr>
                        <w:jc w:val="center"/>
                        <w:rPr>
                          <w:sz w:val="20"/>
                          <w:szCs w:val="20"/>
                        </w:rPr>
                      </w:pPr>
                      <w:r w:rsidRPr="00C4693C">
                        <w:rPr>
                          <w:sz w:val="20"/>
                          <w:szCs w:val="20"/>
                        </w:rPr>
                        <w:t>Cost per Tonne</w:t>
                      </w:r>
                    </w:p>
                  </w:txbxContent>
                </v:textbox>
              </v:shape>
            </w:pict>
          </mc:Fallback>
        </mc:AlternateContent>
      </w:r>
      <w:r>
        <w:rPr>
          <w:noProof/>
          <w:sz w:val="20"/>
          <w:szCs w:val="20"/>
        </w:rPr>
        <w:drawing>
          <wp:inline distT="0" distB="0" distL="0" distR="0">
            <wp:extent cx="6065520" cy="3688080"/>
            <wp:effectExtent l="0" t="0" r="0"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05C" w:rsidRDefault="006F505C" w:rsidP="000B2CE4">
      <w:pPr>
        <w:spacing w:after="120"/>
        <w:rPr>
          <w:sz w:val="20"/>
          <w:szCs w:val="20"/>
        </w:rPr>
      </w:pPr>
    </w:p>
    <w:p w:rsidR="006F505C" w:rsidRPr="00836416" w:rsidRDefault="00710299" w:rsidP="005B6BEA">
      <w:pPr>
        <w:spacing w:after="120"/>
        <w:ind w:left="1134"/>
        <w:jc w:val="both"/>
        <w:rPr>
          <w:b/>
          <w:color w:val="808080"/>
          <w:sz w:val="20"/>
          <w:szCs w:val="20"/>
        </w:rPr>
      </w:pPr>
      <w:r w:rsidRPr="00836416">
        <w:rPr>
          <w:b/>
          <w:color w:val="808080"/>
          <w:sz w:val="20"/>
          <w:szCs w:val="20"/>
        </w:rPr>
        <w:br w:type="page"/>
      </w:r>
      <w:r w:rsidR="006F505C" w:rsidRPr="00836416">
        <w:rPr>
          <w:b/>
          <w:color w:val="808080"/>
          <w:sz w:val="20"/>
          <w:szCs w:val="20"/>
        </w:rPr>
        <w:t xml:space="preserve">Figure 7 – </w:t>
      </w:r>
      <w:r w:rsidR="001B35DE" w:rsidRPr="00836416">
        <w:rPr>
          <w:b/>
          <w:color w:val="808080"/>
          <w:sz w:val="20"/>
          <w:szCs w:val="20"/>
        </w:rPr>
        <w:t xml:space="preserve">Projected </w:t>
      </w:r>
      <w:r w:rsidR="00D86FE7" w:rsidRPr="00836416">
        <w:rPr>
          <w:b/>
          <w:color w:val="808080"/>
          <w:sz w:val="20"/>
          <w:szCs w:val="20"/>
        </w:rPr>
        <w:t xml:space="preserve">Total </w:t>
      </w:r>
      <w:r w:rsidR="001B35DE" w:rsidRPr="00836416">
        <w:rPr>
          <w:b/>
          <w:color w:val="808080"/>
          <w:sz w:val="20"/>
          <w:szCs w:val="20"/>
        </w:rPr>
        <w:t xml:space="preserve">Cost </w:t>
      </w:r>
      <w:r w:rsidR="009C2B4D" w:rsidRPr="00836416">
        <w:rPr>
          <w:b/>
          <w:color w:val="808080"/>
          <w:sz w:val="20"/>
          <w:szCs w:val="20"/>
        </w:rPr>
        <w:t>F</w:t>
      </w:r>
      <w:r w:rsidR="001B35DE" w:rsidRPr="00836416">
        <w:rPr>
          <w:b/>
          <w:color w:val="808080"/>
          <w:sz w:val="20"/>
          <w:szCs w:val="20"/>
        </w:rPr>
        <w:t xml:space="preserve">or </w:t>
      </w:r>
      <w:r w:rsidR="00805863" w:rsidRPr="00836416">
        <w:rPr>
          <w:b/>
          <w:color w:val="808080"/>
          <w:sz w:val="20"/>
          <w:szCs w:val="20"/>
        </w:rPr>
        <w:t xml:space="preserve">Disposal </w:t>
      </w:r>
      <w:r w:rsidR="009C2B4D" w:rsidRPr="00836416">
        <w:rPr>
          <w:b/>
          <w:color w:val="808080"/>
          <w:sz w:val="20"/>
          <w:szCs w:val="20"/>
        </w:rPr>
        <w:t>O</w:t>
      </w:r>
      <w:r w:rsidR="00C4693C" w:rsidRPr="00836416">
        <w:rPr>
          <w:b/>
          <w:color w:val="808080"/>
          <w:sz w:val="20"/>
          <w:szCs w:val="20"/>
        </w:rPr>
        <w:t xml:space="preserve">f Waste </w:t>
      </w:r>
      <w:r w:rsidR="009C2B4D" w:rsidRPr="00836416">
        <w:rPr>
          <w:b/>
          <w:color w:val="808080"/>
          <w:sz w:val="20"/>
          <w:szCs w:val="20"/>
        </w:rPr>
        <w:t>T</w:t>
      </w:r>
      <w:r w:rsidR="00805863" w:rsidRPr="00836416">
        <w:rPr>
          <w:b/>
          <w:color w:val="808080"/>
          <w:sz w:val="20"/>
          <w:szCs w:val="20"/>
        </w:rPr>
        <w:t xml:space="preserve">o Landfill </w:t>
      </w:r>
      <w:r w:rsidR="009C2B4D" w:rsidRPr="00836416">
        <w:rPr>
          <w:b/>
          <w:color w:val="808080"/>
          <w:sz w:val="20"/>
          <w:szCs w:val="20"/>
        </w:rPr>
        <w:t>B</w:t>
      </w:r>
      <w:r w:rsidR="00D86FE7" w:rsidRPr="00836416">
        <w:rPr>
          <w:b/>
          <w:color w:val="808080"/>
          <w:sz w:val="20"/>
          <w:szCs w:val="20"/>
        </w:rPr>
        <w:t xml:space="preserve">y Adelaide City Council 2010/11 </w:t>
      </w:r>
      <w:r w:rsidR="009C2B4D" w:rsidRPr="00836416">
        <w:rPr>
          <w:b/>
          <w:color w:val="808080"/>
          <w:sz w:val="20"/>
          <w:szCs w:val="20"/>
        </w:rPr>
        <w:t>T</w:t>
      </w:r>
      <w:r w:rsidR="00D86FE7" w:rsidRPr="00836416">
        <w:rPr>
          <w:b/>
          <w:color w:val="808080"/>
          <w:sz w:val="20"/>
          <w:szCs w:val="20"/>
        </w:rPr>
        <w:t>o 2013/14</w:t>
      </w:r>
      <w:r w:rsidR="00846CBA" w:rsidRPr="00836416">
        <w:rPr>
          <w:b/>
          <w:color w:val="808080"/>
          <w:sz w:val="20"/>
          <w:szCs w:val="20"/>
        </w:rPr>
        <w:t xml:space="preserve"> (Assumes Stable Waste Volumes)</w:t>
      </w:r>
    </w:p>
    <w:p w:rsidR="00876020" w:rsidRDefault="00267DC2" w:rsidP="00A506C6">
      <w:pPr>
        <w:rPr>
          <w:noProof/>
          <w:sz w:val="20"/>
          <w:szCs w:val="20"/>
        </w:rPr>
      </w:pP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-310515</wp:posOffset>
                </wp:positionH>
                <wp:positionV relativeFrom="paragraph">
                  <wp:posOffset>675640</wp:posOffset>
                </wp:positionV>
                <wp:extent cx="347980" cy="1770380"/>
                <wp:effectExtent l="3810" t="0" r="635" b="190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77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B4D" w:rsidRPr="00C4693C" w:rsidRDefault="009C2B4D" w:rsidP="004D5ABB">
                            <w:pPr>
                              <w:jc w:val="center"/>
                              <w:rPr>
                                <w:sz w:val="20"/>
                                <w:szCs w:val="20"/>
                              </w:rPr>
                            </w:pPr>
                            <w:r w:rsidRPr="00C4693C">
                              <w:rPr>
                                <w:sz w:val="20"/>
                                <w:szCs w:val="20"/>
                              </w:rPr>
                              <w:t>Cost per Year</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6" o:spid="_x0000_s1031" type="#_x0000_t202" style="position:absolute;margin-left:-24.45pt;margin-top:53.2pt;width:27.4pt;height:139.4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" filled="f" stroked="f">
                <v:textbox style="layout-flow:vertical;mso-layout-flow-alt:bottom-to-top;mso-fit-shape-to-text:t">
                  <w:txbxContent>
                    <w:p w:rsidR="009C2B4D" w:rsidRPr="00C4693C" w:rsidRDefault="009C2B4D" w:rsidP="004D5ABB">
                      <w:pPr>
                        <w:jc w:val="center"/>
                        <w:rPr>
                          <w:sz w:val="20"/>
                          <w:szCs w:val="20"/>
                        </w:rPr>
                      </w:pPr>
                      <w:r w:rsidRPr="00C4693C">
                        <w:rPr>
                          <w:sz w:val="20"/>
                          <w:szCs w:val="20"/>
                        </w:rPr>
                        <w:t>Cost per Year</w:t>
                      </w:r>
                    </w:p>
                  </w:txbxContent>
                </v:textbox>
              </v:shape>
            </w:pict>
          </mc:Fallback>
        </mc:AlternateContent>
      </w:r>
      <w:r>
        <w:rPr>
          <w:noProof/>
          <w:sz w:val="20"/>
          <w:szCs w:val="20"/>
        </w:rPr>
        <w:drawing>
          <wp:inline distT="0" distB="0" distL="0" distR="0">
            <wp:extent cx="5935980" cy="353568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76020" w:rsidRDefault="00876020" w:rsidP="00A506C6">
      <w:pPr>
        <w:rPr>
          <w:noProof/>
          <w:sz w:val="20"/>
          <w:szCs w:val="20"/>
        </w:rPr>
      </w:pPr>
    </w:p>
    <w:p w:rsidR="00432653" w:rsidRDefault="00432653" w:rsidP="00876020">
      <w:pPr>
        <w:ind w:left="1134"/>
        <w:rPr>
          <w:b/>
          <w:sz w:val="24"/>
          <w:szCs w:val="24"/>
        </w:rPr>
      </w:pPr>
      <w:r w:rsidRPr="00A506C6">
        <w:rPr>
          <w:b/>
          <w:sz w:val="24"/>
          <w:szCs w:val="24"/>
        </w:rPr>
        <w:t>Priorities</w:t>
      </w:r>
    </w:p>
    <w:p w:rsidR="00A506C6" w:rsidRDefault="00A506C6" w:rsidP="00876020">
      <w:pPr>
        <w:ind w:left="1134"/>
        <w:jc w:val="both"/>
        <w:rPr>
          <w:sz w:val="20"/>
          <w:szCs w:val="20"/>
        </w:rPr>
      </w:pPr>
    </w:p>
    <w:p w:rsidR="002A1C98" w:rsidRDefault="00351E26" w:rsidP="00876020">
      <w:pPr>
        <w:ind w:left="1134"/>
        <w:jc w:val="both"/>
        <w:rPr>
          <w:sz w:val="20"/>
          <w:szCs w:val="20"/>
        </w:rPr>
      </w:pPr>
      <w:r>
        <w:rPr>
          <w:sz w:val="20"/>
          <w:szCs w:val="20"/>
        </w:rPr>
        <w:t>Council will focus on t</w:t>
      </w:r>
      <w:r w:rsidR="00C77120">
        <w:rPr>
          <w:sz w:val="20"/>
          <w:szCs w:val="20"/>
        </w:rPr>
        <w:t xml:space="preserve">hree </w:t>
      </w:r>
      <w:r w:rsidR="00B16322">
        <w:rPr>
          <w:sz w:val="20"/>
          <w:szCs w:val="20"/>
        </w:rPr>
        <w:t xml:space="preserve">areas for improving waste diversion from landfill </w:t>
      </w:r>
      <w:r w:rsidR="006E117C">
        <w:rPr>
          <w:sz w:val="20"/>
          <w:szCs w:val="20"/>
        </w:rPr>
        <w:t>and resource efficiency</w:t>
      </w:r>
      <w:r>
        <w:rPr>
          <w:sz w:val="20"/>
          <w:szCs w:val="20"/>
        </w:rPr>
        <w:t>:</w:t>
      </w:r>
      <w:r w:rsidR="00432653">
        <w:rPr>
          <w:sz w:val="20"/>
          <w:szCs w:val="20"/>
        </w:rPr>
        <w:t xml:space="preserve"> community, Council operations and the role of the Capital City.</w:t>
      </w:r>
    </w:p>
    <w:p w:rsidR="00A506C6" w:rsidRDefault="00A506C6" w:rsidP="00876020">
      <w:pPr>
        <w:ind w:left="1701" w:hanging="567"/>
        <w:jc w:val="both"/>
        <w:rPr>
          <w:sz w:val="20"/>
          <w:szCs w:val="20"/>
        </w:rPr>
      </w:pPr>
    </w:p>
    <w:p w:rsidR="006E117C" w:rsidRPr="00876020" w:rsidRDefault="006E117C" w:rsidP="00876020">
      <w:pPr>
        <w:numPr>
          <w:ilvl w:val="0"/>
          <w:numId w:val="10"/>
        </w:numPr>
        <w:tabs>
          <w:tab w:val="clear" w:pos="371"/>
          <w:tab w:val="num" w:pos="1701"/>
        </w:tabs>
        <w:ind w:left="1701" w:hanging="567"/>
        <w:jc w:val="both"/>
        <w:rPr>
          <w:b/>
          <w:bCs/>
          <w:sz w:val="20"/>
          <w:szCs w:val="20"/>
        </w:rPr>
      </w:pPr>
      <w:r w:rsidRPr="00876020">
        <w:rPr>
          <w:b/>
          <w:bCs/>
          <w:sz w:val="20"/>
          <w:szCs w:val="20"/>
        </w:rPr>
        <w:t>Community</w:t>
      </w:r>
    </w:p>
    <w:p w:rsidR="00A506C6" w:rsidRDefault="00A506C6" w:rsidP="00876020">
      <w:pPr>
        <w:tabs>
          <w:tab w:val="num" w:pos="1701"/>
        </w:tabs>
        <w:ind w:left="1701" w:hanging="567"/>
        <w:jc w:val="both"/>
        <w:rPr>
          <w:sz w:val="20"/>
          <w:szCs w:val="20"/>
        </w:rPr>
      </w:pPr>
    </w:p>
    <w:p w:rsidR="006E117C" w:rsidRDefault="00876020" w:rsidP="00876020">
      <w:pPr>
        <w:tabs>
          <w:tab w:val="num" w:pos="1701"/>
        </w:tabs>
        <w:ind w:left="1701" w:hanging="567"/>
        <w:jc w:val="both"/>
        <w:rPr>
          <w:sz w:val="20"/>
          <w:szCs w:val="20"/>
        </w:rPr>
      </w:pPr>
      <w:r>
        <w:rPr>
          <w:sz w:val="20"/>
          <w:szCs w:val="20"/>
        </w:rPr>
        <w:tab/>
      </w:r>
      <w:r w:rsidR="006E117C" w:rsidRPr="00E168E9">
        <w:rPr>
          <w:sz w:val="20"/>
          <w:szCs w:val="20"/>
        </w:rPr>
        <w:t>Council’s three</w:t>
      </w:r>
      <w:r w:rsidR="00E833AC">
        <w:rPr>
          <w:sz w:val="20"/>
          <w:szCs w:val="20"/>
        </w:rPr>
        <w:t xml:space="preserve"> </w:t>
      </w:r>
      <w:r w:rsidR="006E117C" w:rsidRPr="00E168E9">
        <w:rPr>
          <w:sz w:val="20"/>
          <w:szCs w:val="20"/>
        </w:rPr>
        <w:t>bin kerbside system was designed for low density residential housing and is widely considered best practice in suburban local government. This system has enabled metropolitan Adelaide councils to achieve waste diversion from landfill of 55%. Adelaide City Council is currently achieving a waste diversion rate of 42%.</w:t>
      </w:r>
      <w:r w:rsidR="006E117C">
        <w:rPr>
          <w:sz w:val="20"/>
          <w:szCs w:val="20"/>
        </w:rPr>
        <w:t xml:space="preserve"> </w:t>
      </w:r>
    </w:p>
    <w:p w:rsidR="00A506C6" w:rsidRDefault="00A506C6" w:rsidP="00876020">
      <w:pPr>
        <w:tabs>
          <w:tab w:val="num" w:pos="1701"/>
        </w:tabs>
        <w:ind w:left="1701" w:hanging="567"/>
        <w:jc w:val="both"/>
        <w:rPr>
          <w:sz w:val="20"/>
          <w:szCs w:val="20"/>
        </w:rPr>
      </w:pPr>
    </w:p>
    <w:p w:rsidR="00A506C6" w:rsidRDefault="00876020" w:rsidP="00876020">
      <w:pPr>
        <w:tabs>
          <w:tab w:val="num" w:pos="1701"/>
        </w:tabs>
        <w:ind w:left="1701" w:hanging="567"/>
        <w:jc w:val="both"/>
        <w:rPr>
          <w:sz w:val="20"/>
          <w:szCs w:val="20"/>
        </w:rPr>
      </w:pPr>
      <w:r>
        <w:rPr>
          <w:sz w:val="20"/>
          <w:szCs w:val="20"/>
        </w:rPr>
        <w:tab/>
      </w:r>
      <w:r w:rsidR="006E117C">
        <w:rPr>
          <w:sz w:val="20"/>
          <w:szCs w:val="20"/>
        </w:rPr>
        <w:t>Increasing diversion of waste from landfill will require a sustained focus upon factors that limit the effectiveness of Council’s kerbside waste collection service. F</w:t>
      </w:r>
      <w:r w:rsidR="006755E7">
        <w:rPr>
          <w:sz w:val="20"/>
          <w:szCs w:val="20"/>
        </w:rPr>
        <w:t xml:space="preserve">actors that currently </w:t>
      </w:r>
      <w:r w:rsidR="0021785B">
        <w:rPr>
          <w:sz w:val="20"/>
          <w:szCs w:val="20"/>
        </w:rPr>
        <w:t>inhibit Council achieving more significant</w:t>
      </w:r>
      <w:r w:rsidR="006E117C">
        <w:rPr>
          <w:sz w:val="20"/>
          <w:szCs w:val="20"/>
        </w:rPr>
        <w:t xml:space="preserve"> </w:t>
      </w:r>
      <w:r w:rsidR="006E117C" w:rsidRPr="00E168E9">
        <w:rPr>
          <w:sz w:val="20"/>
          <w:szCs w:val="20"/>
        </w:rPr>
        <w:t xml:space="preserve">waste </w:t>
      </w:r>
      <w:r w:rsidR="0021785B">
        <w:rPr>
          <w:sz w:val="20"/>
          <w:szCs w:val="20"/>
        </w:rPr>
        <w:t>diversion from landfill include:</w:t>
      </w:r>
    </w:p>
    <w:p w:rsidR="006E117C" w:rsidRPr="00E168E9" w:rsidRDefault="006E117C" w:rsidP="00876020">
      <w:pPr>
        <w:tabs>
          <w:tab w:val="num" w:pos="1701"/>
        </w:tabs>
        <w:ind w:left="1701" w:hanging="567"/>
        <w:jc w:val="both"/>
        <w:rPr>
          <w:sz w:val="20"/>
          <w:szCs w:val="20"/>
        </w:rPr>
      </w:pPr>
      <w:r w:rsidRPr="00E168E9">
        <w:rPr>
          <w:sz w:val="20"/>
          <w:szCs w:val="20"/>
        </w:rPr>
        <w:t xml:space="preserve"> </w:t>
      </w:r>
    </w:p>
    <w:p w:rsidR="00A506C6" w:rsidRDefault="006E117C" w:rsidP="009C2B4D">
      <w:pPr>
        <w:numPr>
          <w:ilvl w:val="0"/>
          <w:numId w:val="20"/>
        </w:numPr>
        <w:tabs>
          <w:tab w:val="clear" w:pos="360"/>
          <w:tab w:val="num" w:pos="2268"/>
        </w:tabs>
        <w:ind w:left="2268" w:hanging="567"/>
        <w:jc w:val="both"/>
        <w:rPr>
          <w:sz w:val="20"/>
          <w:szCs w:val="20"/>
        </w:rPr>
      </w:pPr>
      <w:r w:rsidRPr="00E168E9">
        <w:rPr>
          <w:sz w:val="20"/>
          <w:szCs w:val="20"/>
        </w:rPr>
        <w:t xml:space="preserve">Council’s waste service profile contains significantly less low density residential </w:t>
      </w:r>
      <w:r>
        <w:rPr>
          <w:sz w:val="20"/>
          <w:szCs w:val="20"/>
        </w:rPr>
        <w:t xml:space="preserve">development </w:t>
      </w:r>
      <w:r w:rsidRPr="00E168E9">
        <w:rPr>
          <w:sz w:val="20"/>
          <w:szCs w:val="20"/>
        </w:rPr>
        <w:t>than most metropolitan councils.</w:t>
      </w:r>
    </w:p>
    <w:p w:rsidR="006E117C" w:rsidRPr="00E168E9" w:rsidRDefault="006E117C" w:rsidP="009C2B4D">
      <w:pPr>
        <w:tabs>
          <w:tab w:val="num" w:pos="1701"/>
        </w:tabs>
        <w:ind w:left="2268" w:hanging="567"/>
        <w:jc w:val="both"/>
        <w:rPr>
          <w:sz w:val="20"/>
          <w:szCs w:val="20"/>
        </w:rPr>
      </w:pPr>
      <w:r w:rsidRPr="00E168E9">
        <w:rPr>
          <w:sz w:val="20"/>
          <w:szCs w:val="20"/>
        </w:rPr>
        <w:t xml:space="preserve">  </w:t>
      </w:r>
    </w:p>
    <w:p w:rsidR="006755E7" w:rsidRDefault="006755E7" w:rsidP="009C2B4D">
      <w:pPr>
        <w:numPr>
          <w:ilvl w:val="0"/>
          <w:numId w:val="20"/>
        </w:numPr>
        <w:tabs>
          <w:tab w:val="clear" w:pos="360"/>
          <w:tab w:val="num" w:pos="2268"/>
        </w:tabs>
        <w:ind w:left="2268" w:hanging="567"/>
        <w:jc w:val="both"/>
        <w:rPr>
          <w:sz w:val="20"/>
          <w:szCs w:val="20"/>
        </w:rPr>
      </w:pPr>
      <w:r w:rsidRPr="00E168E9">
        <w:rPr>
          <w:sz w:val="20"/>
          <w:szCs w:val="20"/>
        </w:rPr>
        <w:t>Compared to low density suburbs, the high density urban form of the City has significantly less space allocated to the storage of waste and recycling bins and less street frontage per dwelling for bin presentation and collection.</w:t>
      </w:r>
    </w:p>
    <w:p w:rsidR="00A506C6" w:rsidRPr="00E168E9" w:rsidRDefault="00A506C6" w:rsidP="009C2B4D">
      <w:pPr>
        <w:tabs>
          <w:tab w:val="num" w:pos="1701"/>
        </w:tabs>
        <w:ind w:left="2268" w:hanging="567"/>
        <w:jc w:val="both"/>
        <w:rPr>
          <w:sz w:val="20"/>
          <w:szCs w:val="20"/>
        </w:rPr>
      </w:pPr>
    </w:p>
    <w:p w:rsidR="006E117C" w:rsidRDefault="006E117C" w:rsidP="009C2B4D">
      <w:pPr>
        <w:numPr>
          <w:ilvl w:val="0"/>
          <w:numId w:val="20"/>
        </w:numPr>
        <w:tabs>
          <w:tab w:val="clear" w:pos="360"/>
          <w:tab w:val="num" w:pos="2268"/>
        </w:tabs>
        <w:ind w:left="2268" w:hanging="567"/>
        <w:jc w:val="both"/>
        <w:rPr>
          <w:sz w:val="20"/>
          <w:szCs w:val="20"/>
        </w:rPr>
      </w:pPr>
      <w:r>
        <w:rPr>
          <w:sz w:val="20"/>
          <w:szCs w:val="20"/>
        </w:rPr>
        <w:t>Thirteen per</w:t>
      </w:r>
      <w:r w:rsidRPr="00E168E9">
        <w:rPr>
          <w:sz w:val="20"/>
          <w:szCs w:val="20"/>
        </w:rPr>
        <w:t>cent (1</w:t>
      </w:r>
      <w:r>
        <w:rPr>
          <w:sz w:val="20"/>
          <w:szCs w:val="20"/>
        </w:rPr>
        <w:t>3</w:t>
      </w:r>
      <w:r w:rsidRPr="00E168E9">
        <w:rPr>
          <w:sz w:val="20"/>
          <w:szCs w:val="20"/>
        </w:rPr>
        <w:t xml:space="preserve">%) of </w:t>
      </w:r>
      <w:r>
        <w:rPr>
          <w:sz w:val="20"/>
          <w:szCs w:val="20"/>
        </w:rPr>
        <w:t xml:space="preserve">premises receiving Council’s waste services </w:t>
      </w:r>
      <w:r w:rsidRPr="00E168E9">
        <w:rPr>
          <w:sz w:val="20"/>
          <w:szCs w:val="20"/>
        </w:rPr>
        <w:t xml:space="preserve">have taken up </w:t>
      </w:r>
      <w:r>
        <w:rPr>
          <w:sz w:val="20"/>
          <w:szCs w:val="20"/>
        </w:rPr>
        <w:t>the</w:t>
      </w:r>
      <w:r w:rsidRPr="00E168E9">
        <w:rPr>
          <w:sz w:val="20"/>
          <w:szCs w:val="20"/>
        </w:rPr>
        <w:t xml:space="preserve"> green organics collection service, compared to nearly full participation in other councils, limiting diversion of organic waste, including food waste, from landfill. </w:t>
      </w:r>
    </w:p>
    <w:p w:rsidR="00A506C6" w:rsidRPr="00E168E9" w:rsidRDefault="00A506C6" w:rsidP="009C2B4D">
      <w:pPr>
        <w:tabs>
          <w:tab w:val="num" w:pos="1701"/>
        </w:tabs>
        <w:ind w:left="2268" w:hanging="567"/>
        <w:jc w:val="both"/>
        <w:rPr>
          <w:sz w:val="20"/>
          <w:szCs w:val="20"/>
        </w:rPr>
      </w:pPr>
    </w:p>
    <w:p w:rsidR="00A506C6" w:rsidRDefault="006E117C" w:rsidP="009C2B4D">
      <w:pPr>
        <w:numPr>
          <w:ilvl w:val="0"/>
          <w:numId w:val="20"/>
        </w:numPr>
        <w:tabs>
          <w:tab w:val="clear" w:pos="360"/>
          <w:tab w:val="num" w:pos="2268"/>
        </w:tabs>
        <w:ind w:left="2268" w:hanging="567"/>
        <w:jc w:val="both"/>
        <w:rPr>
          <w:sz w:val="20"/>
          <w:szCs w:val="20"/>
        </w:rPr>
      </w:pPr>
      <w:r w:rsidRPr="00E168E9">
        <w:rPr>
          <w:sz w:val="20"/>
          <w:szCs w:val="20"/>
        </w:rPr>
        <w:t>Service provision to business is substantially higher than other metropolitan councils (approximately sixty percent residential and forty percent business).</w:t>
      </w:r>
    </w:p>
    <w:p w:rsidR="00A506C6" w:rsidRDefault="00A506C6" w:rsidP="009C2B4D">
      <w:pPr>
        <w:pStyle w:val="ListParagraph"/>
        <w:ind w:left="1287"/>
        <w:rPr>
          <w:sz w:val="20"/>
          <w:szCs w:val="20"/>
        </w:rPr>
      </w:pPr>
    </w:p>
    <w:p w:rsidR="006E117C" w:rsidRDefault="006E117C" w:rsidP="009C2B4D">
      <w:pPr>
        <w:numPr>
          <w:ilvl w:val="0"/>
          <w:numId w:val="20"/>
        </w:numPr>
        <w:tabs>
          <w:tab w:val="clear" w:pos="360"/>
          <w:tab w:val="num" w:pos="2268"/>
        </w:tabs>
        <w:ind w:left="2268" w:hanging="567"/>
        <w:jc w:val="both"/>
        <w:rPr>
          <w:sz w:val="20"/>
          <w:szCs w:val="20"/>
        </w:rPr>
      </w:pPr>
      <w:r w:rsidRPr="00E168E9">
        <w:rPr>
          <w:sz w:val="20"/>
          <w:szCs w:val="20"/>
        </w:rPr>
        <w:t>Mixed use developments with retail outlets or commercial offices often restrict us</w:t>
      </w:r>
      <w:r w:rsidR="006755E7">
        <w:rPr>
          <w:sz w:val="20"/>
          <w:szCs w:val="20"/>
        </w:rPr>
        <w:t>e</w:t>
      </w:r>
      <w:r w:rsidRPr="00E168E9">
        <w:rPr>
          <w:sz w:val="20"/>
          <w:szCs w:val="20"/>
        </w:rPr>
        <w:t xml:space="preserve"> of street frontage for bin collection, require separate waste systems for each business and engage multiple waste service providers.</w:t>
      </w:r>
    </w:p>
    <w:p w:rsidR="00A506C6" w:rsidRPr="00E168E9" w:rsidRDefault="00A506C6" w:rsidP="009C2B4D">
      <w:pPr>
        <w:tabs>
          <w:tab w:val="num" w:pos="1701"/>
        </w:tabs>
        <w:ind w:left="2268"/>
        <w:jc w:val="both"/>
        <w:rPr>
          <w:sz w:val="20"/>
          <w:szCs w:val="20"/>
        </w:rPr>
      </w:pPr>
    </w:p>
    <w:p w:rsidR="00A506C6" w:rsidRDefault="006E117C" w:rsidP="009C2B4D">
      <w:pPr>
        <w:numPr>
          <w:ilvl w:val="0"/>
          <w:numId w:val="20"/>
        </w:numPr>
        <w:tabs>
          <w:tab w:val="clear" w:pos="360"/>
          <w:tab w:val="num" w:pos="2268"/>
        </w:tabs>
        <w:ind w:left="2268" w:hanging="567"/>
        <w:jc w:val="both"/>
        <w:rPr>
          <w:sz w:val="20"/>
          <w:szCs w:val="20"/>
        </w:rPr>
      </w:pPr>
      <w:r w:rsidRPr="00A506C6">
        <w:rPr>
          <w:sz w:val="20"/>
          <w:szCs w:val="20"/>
        </w:rPr>
        <w:t>Provision of a residential kerbside service to small business which may not match service requirements for waste types and generation rates.</w:t>
      </w:r>
    </w:p>
    <w:p w:rsidR="00A506C6" w:rsidRDefault="00A506C6" w:rsidP="00A506C6">
      <w:pPr>
        <w:pStyle w:val="ListParagraph"/>
        <w:rPr>
          <w:sz w:val="20"/>
          <w:szCs w:val="20"/>
        </w:rPr>
      </w:pPr>
    </w:p>
    <w:p w:rsidR="006755E7" w:rsidRDefault="006E117C" w:rsidP="009C2B4D">
      <w:pPr>
        <w:ind w:left="1701"/>
        <w:jc w:val="both"/>
        <w:rPr>
          <w:sz w:val="20"/>
          <w:szCs w:val="20"/>
        </w:rPr>
      </w:pPr>
      <w:r w:rsidRPr="00A506C6">
        <w:rPr>
          <w:sz w:val="20"/>
          <w:szCs w:val="20"/>
        </w:rPr>
        <w:t>Current progress, observations of the operational environment and experience in suburban Adelaide, indicate Council will not achieve its target to recycle 60% of material presented at the kerbside by 2012.</w:t>
      </w:r>
    </w:p>
    <w:p w:rsidR="00A506C6" w:rsidRPr="00A506C6" w:rsidRDefault="00A506C6" w:rsidP="009C2B4D">
      <w:pPr>
        <w:ind w:left="1701"/>
        <w:jc w:val="both"/>
        <w:rPr>
          <w:sz w:val="20"/>
          <w:szCs w:val="20"/>
        </w:rPr>
      </w:pPr>
    </w:p>
    <w:p w:rsidR="00C76258" w:rsidRDefault="00C46CF7" w:rsidP="009C2B4D">
      <w:pPr>
        <w:ind w:left="1701"/>
        <w:jc w:val="both"/>
        <w:rPr>
          <w:sz w:val="20"/>
          <w:szCs w:val="20"/>
        </w:rPr>
      </w:pPr>
      <w:r>
        <w:rPr>
          <w:sz w:val="20"/>
          <w:szCs w:val="20"/>
        </w:rPr>
        <w:t>In response to f</w:t>
      </w:r>
      <w:r w:rsidR="00C76258">
        <w:rPr>
          <w:sz w:val="20"/>
          <w:szCs w:val="20"/>
        </w:rPr>
        <w:t>actors limiting diversion of waste from landfill and achievement of the target, Council will pursue a range of strategies, key actions and suppo</w:t>
      </w:r>
      <w:r w:rsidR="00492E37">
        <w:rPr>
          <w:sz w:val="20"/>
          <w:szCs w:val="20"/>
        </w:rPr>
        <w:t>rting actions that will enhance:</w:t>
      </w:r>
      <w:r w:rsidR="00C76258">
        <w:rPr>
          <w:sz w:val="20"/>
          <w:szCs w:val="20"/>
        </w:rPr>
        <w:t xml:space="preserve"> </w:t>
      </w:r>
    </w:p>
    <w:p w:rsidR="00A506C6" w:rsidRDefault="00A506C6" w:rsidP="00876020">
      <w:pPr>
        <w:tabs>
          <w:tab w:val="left" w:pos="1701"/>
        </w:tabs>
        <w:ind w:left="1701" w:hanging="567"/>
        <w:jc w:val="both"/>
        <w:rPr>
          <w:sz w:val="20"/>
          <w:szCs w:val="20"/>
        </w:rPr>
      </w:pPr>
    </w:p>
    <w:p w:rsidR="00C76258" w:rsidRDefault="00C46CF7" w:rsidP="009C2B4D">
      <w:pPr>
        <w:numPr>
          <w:ilvl w:val="0"/>
          <w:numId w:val="22"/>
        </w:numPr>
        <w:tabs>
          <w:tab w:val="left" w:pos="1134"/>
          <w:tab w:val="left" w:pos="2268"/>
        </w:tabs>
        <w:ind w:left="2268" w:hanging="567"/>
        <w:jc w:val="both"/>
        <w:rPr>
          <w:sz w:val="20"/>
          <w:szCs w:val="20"/>
        </w:rPr>
      </w:pPr>
      <w:r>
        <w:rPr>
          <w:sz w:val="20"/>
          <w:szCs w:val="20"/>
        </w:rPr>
        <w:t xml:space="preserve">Green </w:t>
      </w:r>
      <w:r w:rsidR="00C76258">
        <w:rPr>
          <w:sz w:val="20"/>
          <w:szCs w:val="20"/>
        </w:rPr>
        <w:t xml:space="preserve">organics services and </w:t>
      </w:r>
      <w:r>
        <w:rPr>
          <w:sz w:val="20"/>
          <w:szCs w:val="20"/>
        </w:rPr>
        <w:t xml:space="preserve">community </w:t>
      </w:r>
      <w:r w:rsidR="00C76258">
        <w:rPr>
          <w:sz w:val="20"/>
          <w:szCs w:val="20"/>
        </w:rPr>
        <w:t>participation rates;</w:t>
      </w:r>
    </w:p>
    <w:p w:rsidR="00A506C6" w:rsidRDefault="00A506C6" w:rsidP="009C2B4D">
      <w:pPr>
        <w:tabs>
          <w:tab w:val="left" w:pos="1134"/>
          <w:tab w:val="left" w:pos="2268"/>
        </w:tabs>
        <w:ind w:left="2268" w:hanging="567"/>
        <w:jc w:val="both"/>
        <w:rPr>
          <w:sz w:val="20"/>
          <w:szCs w:val="20"/>
        </w:rPr>
      </w:pPr>
    </w:p>
    <w:p w:rsidR="00C76258" w:rsidRDefault="00C46CF7" w:rsidP="009C2B4D">
      <w:pPr>
        <w:numPr>
          <w:ilvl w:val="0"/>
          <w:numId w:val="22"/>
        </w:numPr>
        <w:tabs>
          <w:tab w:val="left" w:pos="1134"/>
          <w:tab w:val="left" w:pos="2268"/>
        </w:tabs>
        <w:ind w:left="2268" w:hanging="567"/>
        <w:jc w:val="both"/>
        <w:rPr>
          <w:sz w:val="20"/>
          <w:szCs w:val="20"/>
        </w:rPr>
      </w:pPr>
      <w:r>
        <w:rPr>
          <w:sz w:val="20"/>
          <w:szCs w:val="20"/>
        </w:rPr>
        <w:t>C</w:t>
      </w:r>
      <w:r w:rsidR="00C76258">
        <w:rPr>
          <w:sz w:val="20"/>
          <w:szCs w:val="20"/>
        </w:rPr>
        <w:t xml:space="preserve">ommunity </w:t>
      </w:r>
      <w:r w:rsidR="00437947">
        <w:rPr>
          <w:sz w:val="20"/>
          <w:szCs w:val="20"/>
        </w:rPr>
        <w:t>awareness and understanding of waste resource recovery in a Sustainable City</w:t>
      </w:r>
      <w:r w:rsidR="00C76258">
        <w:rPr>
          <w:sz w:val="20"/>
          <w:szCs w:val="20"/>
        </w:rPr>
        <w:t>;</w:t>
      </w:r>
    </w:p>
    <w:p w:rsidR="00A506C6" w:rsidRDefault="00A506C6" w:rsidP="009C2B4D">
      <w:pPr>
        <w:tabs>
          <w:tab w:val="left" w:pos="1134"/>
          <w:tab w:val="left" w:pos="2268"/>
        </w:tabs>
        <w:ind w:left="2268" w:hanging="567"/>
        <w:jc w:val="both"/>
        <w:rPr>
          <w:sz w:val="20"/>
          <w:szCs w:val="20"/>
        </w:rPr>
      </w:pPr>
    </w:p>
    <w:p w:rsidR="00C76258" w:rsidRDefault="00C46CF7" w:rsidP="009C2B4D">
      <w:pPr>
        <w:numPr>
          <w:ilvl w:val="0"/>
          <w:numId w:val="22"/>
        </w:numPr>
        <w:tabs>
          <w:tab w:val="left" w:pos="1134"/>
          <w:tab w:val="left" w:pos="2268"/>
        </w:tabs>
        <w:ind w:left="2268" w:hanging="567"/>
        <w:jc w:val="both"/>
        <w:rPr>
          <w:sz w:val="20"/>
          <w:szCs w:val="20"/>
        </w:rPr>
      </w:pPr>
      <w:r>
        <w:rPr>
          <w:sz w:val="20"/>
          <w:szCs w:val="20"/>
        </w:rPr>
        <w:t>Shared k</w:t>
      </w:r>
      <w:r w:rsidR="00C76258">
        <w:rPr>
          <w:sz w:val="20"/>
          <w:szCs w:val="20"/>
        </w:rPr>
        <w:t>nowledge through targeted research and pilot projects; and</w:t>
      </w:r>
    </w:p>
    <w:p w:rsidR="00A506C6" w:rsidRDefault="00A506C6" w:rsidP="009C2B4D">
      <w:pPr>
        <w:pStyle w:val="ListParagraph"/>
        <w:tabs>
          <w:tab w:val="left" w:pos="2268"/>
        </w:tabs>
        <w:ind w:left="2268" w:hanging="567"/>
        <w:rPr>
          <w:sz w:val="20"/>
          <w:szCs w:val="20"/>
        </w:rPr>
      </w:pPr>
    </w:p>
    <w:p w:rsidR="00C76258" w:rsidRDefault="00C46CF7" w:rsidP="009C2B4D">
      <w:pPr>
        <w:numPr>
          <w:ilvl w:val="0"/>
          <w:numId w:val="22"/>
        </w:numPr>
        <w:tabs>
          <w:tab w:val="left" w:pos="1134"/>
          <w:tab w:val="left" w:pos="2268"/>
        </w:tabs>
        <w:ind w:left="2268" w:hanging="567"/>
        <w:jc w:val="both"/>
        <w:rPr>
          <w:sz w:val="20"/>
          <w:szCs w:val="20"/>
        </w:rPr>
      </w:pPr>
      <w:r>
        <w:rPr>
          <w:sz w:val="20"/>
          <w:szCs w:val="20"/>
        </w:rPr>
        <w:t xml:space="preserve">Capacity </w:t>
      </w:r>
      <w:r w:rsidR="00437947">
        <w:rPr>
          <w:sz w:val="20"/>
          <w:szCs w:val="20"/>
        </w:rPr>
        <w:t xml:space="preserve">of </w:t>
      </w:r>
      <w:r>
        <w:rPr>
          <w:sz w:val="20"/>
          <w:szCs w:val="20"/>
        </w:rPr>
        <w:t>developments and t</w:t>
      </w:r>
      <w:r w:rsidR="00C76258">
        <w:rPr>
          <w:sz w:val="20"/>
          <w:szCs w:val="20"/>
        </w:rPr>
        <w:t xml:space="preserve">he public realm to facilitate waste resource recovery. </w:t>
      </w:r>
    </w:p>
    <w:p w:rsidR="00A506C6" w:rsidRDefault="00A506C6" w:rsidP="00876020">
      <w:pPr>
        <w:pStyle w:val="ListParagraph"/>
        <w:tabs>
          <w:tab w:val="left" w:pos="1134"/>
        </w:tabs>
        <w:ind w:left="1134" w:hanging="567"/>
        <w:rPr>
          <w:sz w:val="20"/>
          <w:szCs w:val="20"/>
        </w:rPr>
      </w:pPr>
    </w:p>
    <w:p w:rsidR="00B16322" w:rsidRPr="00876020" w:rsidRDefault="00B16322" w:rsidP="009C2B4D">
      <w:pPr>
        <w:numPr>
          <w:ilvl w:val="0"/>
          <w:numId w:val="25"/>
        </w:numPr>
        <w:tabs>
          <w:tab w:val="left" w:pos="1701"/>
        </w:tabs>
        <w:ind w:left="1701" w:hanging="567"/>
        <w:jc w:val="both"/>
        <w:rPr>
          <w:b/>
          <w:bCs/>
          <w:sz w:val="20"/>
          <w:szCs w:val="20"/>
        </w:rPr>
      </w:pPr>
      <w:r w:rsidRPr="00876020">
        <w:rPr>
          <w:b/>
          <w:bCs/>
          <w:sz w:val="20"/>
          <w:szCs w:val="20"/>
        </w:rPr>
        <w:t>Council Operations</w:t>
      </w:r>
    </w:p>
    <w:p w:rsidR="00A506C6" w:rsidRDefault="00A506C6" w:rsidP="00876020">
      <w:pPr>
        <w:tabs>
          <w:tab w:val="left" w:pos="1134"/>
        </w:tabs>
        <w:ind w:left="1134" w:hanging="567"/>
        <w:jc w:val="both"/>
        <w:rPr>
          <w:sz w:val="20"/>
          <w:szCs w:val="20"/>
        </w:rPr>
      </w:pPr>
    </w:p>
    <w:p w:rsidR="00B16322" w:rsidRDefault="00B16322" w:rsidP="009C2B4D">
      <w:pPr>
        <w:ind w:left="1701"/>
        <w:jc w:val="both"/>
        <w:rPr>
          <w:sz w:val="20"/>
          <w:szCs w:val="20"/>
        </w:rPr>
      </w:pPr>
      <w:r>
        <w:rPr>
          <w:sz w:val="20"/>
          <w:szCs w:val="20"/>
        </w:rPr>
        <w:t>The Corporation has</w:t>
      </w:r>
      <w:r w:rsidRPr="003023F9">
        <w:rPr>
          <w:sz w:val="20"/>
          <w:szCs w:val="20"/>
        </w:rPr>
        <w:t xml:space="preserve"> </w:t>
      </w:r>
      <w:r>
        <w:rPr>
          <w:sz w:val="20"/>
          <w:szCs w:val="20"/>
        </w:rPr>
        <w:t>delivered a modern kerbside waste collection service</w:t>
      </w:r>
      <w:r w:rsidRPr="003023F9">
        <w:rPr>
          <w:sz w:val="20"/>
          <w:szCs w:val="20"/>
        </w:rPr>
        <w:t xml:space="preserve"> to residents and small businesses in the City</w:t>
      </w:r>
      <w:r>
        <w:rPr>
          <w:sz w:val="20"/>
          <w:szCs w:val="20"/>
        </w:rPr>
        <w:t xml:space="preserve">. This service </w:t>
      </w:r>
      <w:r w:rsidR="002A1C98">
        <w:rPr>
          <w:sz w:val="20"/>
          <w:szCs w:val="20"/>
        </w:rPr>
        <w:t>must</w:t>
      </w:r>
      <w:r>
        <w:rPr>
          <w:sz w:val="20"/>
          <w:szCs w:val="20"/>
        </w:rPr>
        <w:t xml:space="preserve"> adapt to changing legislative obligations and pursue increased waste diversion from landfill. </w:t>
      </w:r>
    </w:p>
    <w:p w:rsidR="00876020" w:rsidRDefault="00876020" w:rsidP="009C2B4D">
      <w:pPr>
        <w:ind w:left="1701"/>
        <w:jc w:val="both"/>
        <w:rPr>
          <w:sz w:val="20"/>
          <w:szCs w:val="20"/>
        </w:rPr>
      </w:pPr>
      <w:r>
        <w:rPr>
          <w:sz w:val="20"/>
          <w:szCs w:val="20"/>
        </w:rPr>
        <w:tab/>
      </w:r>
    </w:p>
    <w:p w:rsidR="00B16322" w:rsidRDefault="00B16322" w:rsidP="009C2B4D">
      <w:pPr>
        <w:ind w:left="1701"/>
        <w:jc w:val="both"/>
        <w:rPr>
          <w:sz w:val="20"/>
          <w:szCs w:val="20"/>
        </w:rPr>
      </w:pPr>
      <w:r>
        <w:rPr>
          <w:sz w:val="20"/>
          <w:szCs w:val="20"/>
        </w:rPr>
        <w:t>Appropriately designed waste management systems and consolidation of contracts is required to secure greater value for money and higher levels of recycling across all Council facilities and buildings.</w:t>
      </w:r>
    </w:p>
    <w:p w:rsidR="00A506C6" w:rsidRDefault="00A506C6" w:rsidP="009C2B4D">
      <w:pPr>
        <w:ind w:left="1701"/>
        <w:jc w:val="both"/>
        <w:rPr>
          <w:sz w:val="20"/>
          <w:szCs w:val="20"/>
        </w:rPr>
      </w:pPr>
    </w:p>
    <w:p w:rsidR="00432653" w:rsidRDefault="00FF7524" w:rsidP="009C2B4D">
      <w:pPr>
        <w:ind w:left="1701"/>
        <w:jc w:val="both"/>
        <w:rPr>
          <w:sz w:val="20"/>
          <w:szCs w:val="20"/>
        </w:rPr>
      </w:pPr>
      <w:r>
        <w:rPr>
          <w:sz w:val="20"/>
          <w:szCs w:val="20"/>
        </w:rPr>
        <w:t>Better understanding of t</w:t>
      </w:r>
      <w:r w:rsidR="00432653">
        <w:rPr>
          <w:sz w:val="20"/>
          <w:szCs w:val="20"/>
        </w:rPr>
        <w:t>he waste profile of Council’s operations</w:t>
      </w:r>
      <w:r>
        <w:rPr>
          <w:sz w:val="20"/>
          <w:szCs w:val="20"/>
        </w:rPr>
        <w:t xml:space="preserve"> is needed to inform development of targets and actions. This will also enable analysis of the potential contribution to achieving the overall target from improving diversion from Council’s operations.</w:t>
      </w:r>
    </w:p>
    <w:p w:rsidR="00A506C6" w:rsidRDefault="00A506C6" w:rsidP="009C2B4D">
      <w:pPr>
        <w:ind w:left="1701"/>
        <w:jc w:val="both"/>
        <w:rPr>
          <w:sz w:val="20"/>
          <w:szCs w:val="20"/>
        </w:rPr>
      </w:pPr>
    </w:p>
    <w:p w:rsidR="006E117C" w:rsidRDefault="00B16322" w:rsidP="009C2B4D">
      <w:pPr>
        <w:ind w:left="1701"/>
        <w:jc w:val="both"/>
        <w:rPr>
          <w:sz w:val="20"/>
          <w:szCs w:val="20"/>
        </w:rPr>
      </w:pPr>
      <w:r>
        <w:rPr>
          <w:sz w:val="20"/>
          <w:szCs w:val="20"/>
        </w:rPr>
        <w:t xml:space="preserve">Council will pursue environmental sustainability within its own operations by </w:t>
      </w:r>
      <w:r w:rsidR="00871FBE">
        <w:rPr>
          <w:sz w:val="20"/>
          <w:szCs w:val="20"/>
        </w:rPr>
        <w:t xml:space="preserve">embedding waste diversion from landfill and resource efficiency considerations into Council’s processes.  </w:t>
      </w:r>
    </w:p>
    <w:p w:rsidR="00A506C6" w:rsidRDefault="00A506C6" w:rsidP="009C2B4D">
      <w:pPr>
        <w:ind w:left="1701"/>
        <w:jc w:val="both"/>
        <w:rPr>
          <w:sz w:val="20"/>
          <w:szCs w:val="20"/>
        </w:rPr>
      </w:pPr>
    </w:p>
    <w:p w:rsidR="00557EAC" w:rsidRDefault="00557EAC" w:rsidP="009C2B4D">
      <w:pPr>
        <w:ind w:left="1701"/>
        <w:jc w:val="both"/>
        <w:rPr>
          <w:sz w:val="20"/>
          <w:szCs w:val="20"/>
        </w:rPr>
      </w:pPr>
      <w:r>
        <w:rPr>
          <w:sz w:val="20"/>
          <w:szCs w:val="20"/>
        </w:rPr>
        <w:t xml:space="preserve">To support this, </w:t>
      </w:r>
      <w:r w:rsidR="00871FBE">
        <w:rPr>
          <w:sz w:val="20"/>
          <w:szCs w:val="20"/>
        </w:rPr>
        <w:t xml:space="preserve">Council will </w:t>
      </w:r>
      <w:r>
        <w:rPr>
          <w:sz w:val="20"/>
          <w:szCs w:val="20"/>
        </w:rPr>
        <w:t xml:space="preserve">use the waste management hierarchy as a guide for achieving optimal </w:t>
      </w:r>
      <w:r w:rsidR="00073A7C">
        <w:rPr>
          <w:sz w:val="20"/>
          <w:szCs w:val="20"/>
        </w:rPr>
        <w:t>environmental outcomes (Figure 8</w:t>
      </w:r>
      <w:r>
        <w:rPr>
          <w:sz w:val="20"/>
          <w:szCs w:val="20"/>
        </w:rPr>
        <w:t xml:space="preserve">). </w:t>
      </w:r>
    </w:p>
    <w:p w:rsidR="002A1C98" w:rsidRDefault="002A1C98" w:rsidP="00871FBE">
      <w:pPr>
        <w:spacing w:after="120"/>
        <w:rPr>
          <w:sz w:val="20"/>
          <w:szCs w:val="20"/>
        </w:rPr>
      </w:pPr>
    </w:p>
    <w:p w:rsidR="002A1C98" w:rsidRPr="00836416" w:rsidRDefault="00876020" w:rsidP="005B6BEA">
      <w:pPr>
        <w:spacing w:after="120"/>
        <w:ind w:left="1134"/>
        <w:jc w:val="both"/>
        <w:rPr>
          <w:b/>
          <w:color w:val="808080"/>
          <w:sz w:val="20"/>
          <w:szCs w:val="20"/>
        </w:rPr>
      </w:pPr>
      <w:r w:rsidRPr="00836416">
        <w:rPr>
          <w:b/>
          <w:color w:val="808080"/>
          <w:sz w:val="20"/>
          <w:szCs w:val="20"/>
        </w:rPr>
        <w:br w:type="page"/>
      </w:r>
      <w:r w:rsidR="004D5ABB" w:rsidRPr="00836416">
        <w:rPr>
          <w:b/>
          <w:color w:val="808080"/>
          <w:sz w:val="20"/>
          <w:szCs w:val="20"/>
        </w:rPr>
        <w:t>Figure 8</w:t>
      </w:r>
      <w:r w:rsidR="002A1C98" w:rsidRPr="00836416">
        <w:rPr>
          <w:b/>
          <w:color w:val="808080"/>
          <w:sz w:val="20"/>
          <w:szCs w:val="20"/>
        </w:rPr>
        <w:t xml:space="preserve"> – Waste </w:t>
      </w:r>
      <w:r w:rsidR="00A506C6" w:rsidRPr="00836416">
        <w:rPr>
          <w:b/>
          <w:color w:val="808080"/>
          <w:sz w:val="20"/>
          <w:szCs w:val="20"/>
        </w:rPr>
        <w:t>M</w:t>
      </w:r>
      <w:r w:rsidR="002A1C98" w:rsidRPr="00836416">
        <w:rPr>
          <w:b/>
          <w:color w:val="808080"/>
          <w:sz w:val="20"/>
          <w:szCs w:val="20"/>
        </w:rPr>
        <w:t xml:space="preserve">anagement </w:t>
      </w:r>
      <w:r w:rsidR="00A506C6" w:rsidRPr="00836416">
        <w:rPr>
          <w:b/>
          <w:color w:val="808080"/>
          <w:sz w:val="20"/>
          <w:szCs w:val="20"/>
        </w:rPr>
        <w:t>H</w:t>
      </w:r>
      <w:r w:rsidR="002A1C98" w:rsidRPr="00836416">
        <w:rPr>
          <w:b/>
          <w:color w:val="808080"/>
          <w:sz w:val="20"/>
          <w:szCs w:val="20"/>
        </w:rPr>
        <w:t xml:space="preserve">ierarchy </w:t>
      </w:r>
      <w:r w:rsidR="0021785B" w:rsidRPr="00836416">
        <w:rPr>
          <w:b/>
          <w:color w:val="808080"/>
          <w:sz w:val="20"/>
          <w:szCs w:val="20"/>
        </w:rPr>
        <w:t>(</w:t>
      </w:r>
      <w:r w:rsidR="002A1C98" w:rsidRPr="00836416">
        <w:rPr>
          <w:b/>
          <w:color w:val="808080"/>
          <w:sz w:val="20"/>
          <w:szCs w:val="20"/>
        </w:rPr>
        <w:t xml:space="preserve">Source: Zero Waste SA </w:t>
      </w:r>
      <w:r w:rsidR="008E6E15" w:rsidRPr="00836416">
        <w:rPr>
          <w:b/>
          <w:color w:val="808080"/>
          <w:sz w:val="20"/>
          <w:szCs w:val="20"/>
        </w:rPr>
        <w:t>W</w:t>
      </w:r>
      <w:r w:rsidR="002A1C98" w:rsidRPr="00836416">
        <w:rPr>
          <w:b/>
          <w:color w:val="808080"/>
          <w:sz w:val="20"/>
          <w:szCs w:val="20"/>
        </w:rPr>
        <w:t>ebsite 20 May 2011)</w:t>
      </w:r>
    </w:p>
    <w:p w:rsidR="004D5ABB" w:rsidRPr="002A1C98" w:rsidRDefault="004D5ABB" w:rsidP="004D5ABB">
      <w:pPr>
        <w:spacing w:after="120"/>
        <w:jc w:val="both"/>
        <w:rPr>
          <w:b/>
          <w:sz w:val="20"/>
          <w:szCs w:val="20"/>
        </w:rPr>
      </w:pPr>
    </w:p>
    <w:p w:rsidR="00557EAC" w:rsidRDefault="00267DC2" w:rsidP="00557EAC">
      <w:pPr>
        <w:spacing w:after="120"/>
        <w:jc w:val="center"/>
        <w:rPr>
          <w:sz w:val="20"/>
          <w:szCs w:val="20"/>
        </w:rPr>
      </w:pPr>
      <w:r>
        <w:rPr>
          <w:noProof/>
        </w:rPr>
        <w:drawing>
          <wp:inline distT="0" distB="0" distL="0" distR="0">
            <wp:extent cx="2110740" cy="2567940"/>
            <wp:effectExtent l="0" t="0" r="0" b="0"/>
            <wp:docPr id="8" name="Picture 8" descr="Wast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ste Hierarch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0740" cy="2567940"/>
                    </a:xfrm>
                    <a:prstGeom prst="rect">
                      <a:avLst/>
                    </a:prstGeom>
                    <a:noFill/>
                    <a:ln>
                      <a:noFill/>
                    </a:ln>
                  </pic:spPr>
                </pic:pic>
              </a:graphicData>
            </a:graphic>
          </wp:inline>
        </w:drawing>
      </w:r>
    </w:p>
    <w:p w:rsidR="008E6E15" w:rsidRDefault="008E6E15" w:rsidP="008E6E15">
      <w:pPr>
        <w:ind w:left="567"/>
        <w:rPr>
          <w:sz w:val="20"/>
          <w:szCs w:val="20"/>
        </w:rPr>
      </w:pPr>
    </w:p>
    <w:p w:rsidR="00557EAC" w:rsidRDefault="00557EAC" w:rsidP="009C2B4D">
      <w:pPr>
        <w:tabs>
          <w:tab w:val="left" w:pos="1701"/>
        </w:tabs>
        <w:ind w:left="1701"/>
        <w:jc w:val="both"/>
        <w:rPr>
          <w:sz w:val="20"/>
          <w:szCs w:val="20"/>
        </w:rPr>
      </w:pPr>
      <w:r>
        <w:rPr>
          <w:sz w:val="20"/>
          <w:szCs w:val="20"/>
        </w:rPr>
        <w:t>Council will:</w:t>
      </w:r>
    </w:p>
    <w:p w:rsidR="008E6E15" w:rsidRDefault="008E6E15" w:rsidP="009C2B4D">
      <w:pPr>
        <w:tabs>
          <w:tab w:val="left" w:pos="1701"/>
        </w:tabs>
        <w:ind w:left="1701"/>
        <w:jc w:val="both"/>
        <w:rPr>
          <w:sz w:val="20"/>
          <w:szCs w:val="20"/>
        </w:rPr>
      </w:pPr>
    </w:p>
    <w:p w:rsidR="00B16322" w:rsidRDefault="00557EAC" w:rsidP="009C2B4D">
      <w:pPr>
        <w:numPr>
          <w:ilvl w:val="0"/>
          <w:numId w:val="5"/>
        </w:numPr>
        <w:tabs>
          <w:tab w:val="clear" w:pos="720"/>
          <w:tab w:val="num" w:pos="2268"/>
        </w:tabs>
        <w:ind w:left="2268" w:hanging="567"/>
        <w:jc w:val="both"/>
        <w:rPr>
          <w:sz w:val="20"/>
          <w:szCs w:val="20"/>
        </w:rPr>
      </w:pPr>
      <w:r>
        <w:rPr>
          <w:sz w:val="20"/>
          <w:szCs w:val="20"/>
        </w:rPr>
        <w:t>Use r</w:t>
      </w:r>
      <w:r w:rsidR="00B16322">
        <w:rPr>
          <w:sz w:val="20"/>
          <w:szCs w:val="20"/>
        </w:rPr>
        <w:t xml:space="preserve">enewable </w:t>
      </w:r>
      <w:r w:rsidR="00A63EEE">
        <w:rPr>
          <w:sz w:val="20"/>
          <w:szCs w:val="20"/>
        </w:rPr>
        <w:t xml:space="preserve">and recycled </w:t>
      </w:r>
      <w:r w:rsidR="00B16322">
        <w:rPr>
          <w:sz w:val="20"/>
          <w:szCs w:val="20"/>
        </w:rPr>
        <w:t>resources efficiently</w:t>
      </w:r>
      <w:r w:rsidR="00A63EEE">
        <w:rPr>
          <w:sz w:val="20"/>
          <w:szCs w:val="20"/>
        </w:rPr>
        <w:t xml:space="preserve"> and conserve </w:t>
      </w:r>
      <w:r>
        <w:rPr>
          <w:sz w:val="20"/>
          <w:szCs w:val="20"/>
        </w:rPr>
        <w:t>n</w:t>
      </w:r>
      <w:r w:rsidR="00B16322">
        <w:rPr>
          <w:sz w:val="20"/>
          <w:szCs w:val="20"/>
        </w:rPr>
        <w:t>on-renewable resources</w:t>
      </w:r>
      <w:r w:rsidR="00A63EEE">
        <w:rPr>
          <w:sz w:val="20"/>
          <w:szCs w:val="20"/>
        </w:rPr>
        <w:t>;</w:t>
      </w:r>
    </w:p>
    <w:p w:rsidR="008E6E15" w:rsidRDefault="008E6E15" w:rsidP="009C2B4D">
      <w:pPr>
        <w:tabs>
          <w:tab w:val="num" w:pos="2268"/>
        </w:tabs>
        <w:ind w:left="2268" w:hanging="567"/>
        <w:jc w:val="both"/>
        <w:rPr>
          <w:sz w:val="20"/>
          <w:szCs w:val="20"/>
        </w:rPr>
      </w:pPr>
    </w:p>
    <w:p w:rsidR="00B16322" w:rsidRDefault="00A63EEE" w:rsidP="009C2B4D">
      <w:pPr>
        <w:numPr>
          <w:ilvl w:val="0"/>
          <w:numId w:val="5"/>
        </w:numPr>
        <w:tabs>
          <w:tab w:val="clear" w:pos="720"/>
          <w:tab w:val="num" w:pos="2268"/>
        </w:tabs>
        <w:ind w:left="2268" w:hanging="567"/>
        <w:jc w:val="both"/>
        <w:rPr>
          <w:sz w:val="20"/>
          <w:szCs w:val="20"/>
        </w:rPr>
      </w:pPr>
      <w:r>
        <w:rPr>
          <w:sz w:val="20"/>
          <w:szCs w:val="20"/>
        </w:rPr>
        <w:t>Reuse and repair e</w:t>
      </w:r>
      <w:r w:rsidR="00B16322">
        <w:rPr>
          <w:sz w:val="20"/>
          <w:szCs w:val="20"/>
        </w:rPr>
        <w:t>quipment and building materials where possible;</w:t>
      </w:r>
    </w:p>
    <w:p w:rsidR="008E6E15" w:rsidRDefault="008E6E15" w:rsidP="009C2B4D">
      <w:pPr>
        <w:tabs>
          <w:tab w:val="num" w:pos="2268"/>
        </w:tabs>
        <w:ind w:left="2268" w:hanging="567"/>
        <w:jc w:val="both"/>
        <w:rPr>
          <w:sz w:val="20"/>
          <w:szCs w:val="20"/>
        </w:rPr>
      </w:pPr>
    </w:p>
    <w:p w:rsidR="00B16322" w:rsidRDefault="00A63EEE" w:rsidP="009C2B4D">
      <w:pPr>
        <w:numPr>
          <w:ilvl w:val="0"/>
          <w:numId w:val="5"/>
        </w:numPr>
        <w:tabs>
          <w:tab w:val="clear" w:pos="720"/>
          <w:tab w:val="num" w:pos="2268"/>
        </w:tabs>
        <w:ind w:left="2268" w:hanging="567"/>
        <w:jc w:val="both"/>
        <w:rPr>
          <w:sz w:val="20"/>
          <w:szCs w:val="20"/>
        </w:rPr>
      </w:pPr>
      <w:r>
        <w:rPr>
          <w:sz w:val="20"/>
          <w:szCs w:val="20"/>
        </w:rPr>
        <w:t>Divert w</w:t>
      </w:r>
      <w:r w:rsidR="00B16322">
        <w:rPr>
          <w:sz w:val="20"/>
          <w:szCs w:val="20"/>
        </w:rPr>
        <w:t>aste resources from landfill for recycling;</w:t>
      </w:r>
      <w:r>
        <w:rPr>
          <w:sz w:val="20"/>
          <w:szCs w:val="20"/>
        </w:rPr>
        <w:t xml:space="preserve"> and </w:t>
      </w:r>
    </w:p>
    <w:p w:rsidR="008E6E15" w:rsidRDefault="008E6E15" w:rsidP="009C2B4D">
      <w:pPr>
        <w:tabs>
          <w:tab w:val="num" w:pos="2268"/>
        </w:tabs>
        <w:ind w:left="2268" w:hanging="567"/>
        <w:jc w:val="both"/>
        <w:rPr>
          <w:sz w:val="20"/>
          <w:szCs w:val="20"/>
        </w:rPr>
      </w:pPr>
    </w:p>
    <w:p w:rsidR="00B16322" w:rsidRDefault="00A63EEE" w:rsidP="009C2B4D">
      <w:pPr>
        <w:numPr>
          <w:ilvl w:val="0"/>
          <w:numId w:val="5"/>
        </w:numPr>
        <w:tabs>
          <w:tab w:val="clear" w:pos="720"/>
          <w:tab w:val="num" w:pos="2268"/>
        </w:tabs>
        <w:ind w:left="2268" w:hanging="567"/>
        <w:jc w:val="both"/>
        <w:rPr>
          <w:sz w:val="20"/>
          <w:szCs w:val="20"/>
        </w:rPr>
      </w:pPr>
      <w:r>
        <w:rPr>
          <w:sz w:val="20"/>
          <w:szCs w:val="20"/>
        </w:rPr>
        <w:t>Treat h</w:t>
      </w:r>
      <w:r w:rsidR="00B16322">
        <w:rPr>
          <w:sz w:val="20"/>
          <w:szCs w:val="20"/>
        </w:rPr>
        <w:t>azardous waste and</w:t>
      </w:r>
      <w:r>
        <w:rPr>
          <w:sz w:val="20"/>
          <w:szCs w:val="20"/>
        </w:rPr>
        <w:t xml:space="preserve"> dispose of r</w:t>
      </w:r>
      <w:r w:rsidR="00B16322">
        <w:rPr>
          <w:sz w:val="20"/>
          <w:szCs w:val="20"/>
        </w:rPr>
        <w:t>e</w:t>
      </w:r>
      <w:r>
        <w:rPr>
          <w:sz w:val="20"/>
          <w:szCs w:val="20"/>
        </w:rPr>
        <w:t xml:space="preserve">sidual </w:t>
      </w:r>
      <w:r w:rsidR="00B16322">
        <w:rPr>
          <w:sz w:val="20"/>
          <w:szCs w:val="20"/>
        </w:rPr>
        <w:t>waste to landfill.</w:t>
      </w:r>
    </w:p>
    <w:p w:rsidR="006755E7" w:rsidRDefault="006755E7" w:rsidP="009C2B4D">
      <w:pPr>
        <w:tabs>
          <w:tab w:val="left" w:pos="1701"/>
        </w:tabs>
        <w:ind w:left="1701"/>
        <w:jc w:val="both"/>
        <w:rPr>
          <w:sz w:val="20"/>
          <w:szCs w:val="20"/>
        </w:rPr>
      </w:pPr>
    </w:p>
    <w:p w:rsidR="00B16322" w:rsidRDefault="006D4D4E" w:rsidP="009C2B4D">
      <w:pPr>
        <w:ind w:left="1701"/>
        <w:jc w:val="both"/>
        <w:rPr>
          <w:sz w:val="20"/>
          <w:szCs w:val="20"/>
        </w:rPr>
      </w:pPr>
      <w:r>
        <w:rPr>
          <w:sz w:val="20"/>
          <w:szCs w:val="20"/>
        </w:rPr>
        <w:t>In 2012</w:t>
      </w:r>
      <w:r w:rsidR="008E6E15">
        <w:rPr>
          <w:sz w:val="20"/>
          <w:szCs w:val="20"/>
        </w:rPr>
        <w:t>/</w:t>
      </w:r>
      <w:r>
        <w:rPr>
          <w:sz w:val="20"/>
          <w:szCs w:val="20"/>
        </w:rPr>
        <w:t xml:space="preserve">13, </w:t>
      </w:r>
      <w:r w:rsidR="00557EAC">
        <w:rPr>
          <w:sz w:val="20"/>
          <w:szCs w:val="20"/>
        </w:rPr>
        <w:t xml:space="preserve">following waste stream audits and service reviews, </w:t>
      </w:r>
      <w:r>
        <w:rPr>
          <w:sz w:val="20"/>
          <w:szCs w:val="20"/>
        </w:rPr>
        <w:t xml:space="preserve">Council will set a </w:t>
      </w:r>
      <w:r w:rsidR="00DC6ACA">
        <w:rPr>
          <w:sz w:val="20"/>
          <w:szCs w:val="20"/>
        </w:rPr>
        <w:t>“</w:t>
      </w:r>
      <w:r>
        <w:rPr>
          <w:sz w:val="20"/>
          <w:szCs w:val="20"/>
        </w:rPr>
        <w:t>waste diversion from landfill</w:t>
      </w:r>
      <w:r w:rsidR="00DC6ACA">
        <w:rPr>
          <w:sz w:val="20"/>
          <w:szCs w:val="20"/>
        </w:rPr>
        <w:t>”</w:t>
      </w:r>
      <w:r>
        <w:rPr>
          <w:sz w:val="20"/>
          <w:szCs w:val="20"/>
        </w:rPr>
        <w:t xml:space="preserve"> target for Council’s operations.</w:t>
      </w:r>
      <w:r w:rsidR="00DC6ACA">
        <w:rPr>
          <w:sz w:val="20"/>
          <w:szCs w:val="20"/>
        </w:rPr>
        <w:t xml:space="preserve"> Quantifying this waste stream will enable a better understanding of the contribution that these actions will make to achieving the overall target of 50% diversion by 2015 and 60% diversion by 2020.</w:t>
      </w:r>
    </w:p>
    <w:p w:rsidR="008E6E15" w:rsidRDefault="008E6E15" w:rsidP="008E6E15">
      <w:pPr>
        <w:ind w:left="567"/>
        <w:rPr>
          <w:sz w:val="20"/>
          <w:szCs w:val="20"/>
        </w:rPr>
      </w:pPr>
    </w:p>
    <w:p w:rsidR="00B16322" w:rsidRPr="00876020" w:rsidRDefault="00B16322" w:rsidP="009C2B4D">
      <w:pPr>
        <w:numPr>
          <w:ilvl w:val="0"/>
          <w:numId w:val="26"/>
        </w:numPr>
        <w:tabs>
          <w:tab w:val="clear" w:pos="513"/>
          <w:tab w:val="num" w:pos="1701"/>
        </w:tabs>
        <w:ind w:left="1701" w:hanging="567"/>
        <w:rPr>
          <w:b/>
          <w:bCs/>
          <w:sz w:val="20"/>
          <w:szCs w:val="20"/>
        </w:rPr>
      </w:pPr>
      <w:r w:rsidRPr="00876020">
        <w:rPr>
          <w:b/>
          <w:bCs/>
          <w:sz w:val="20"/>
          <w:szCs w:val="20"/>
        </w:rPr>
        <w:t>Capital City</w:t>
      </w:r>
    </w:p>
    <w:p w:rsidR="008E6E15" w:rsidRDefault="008E6E15" w:rsidP="008E6E15">
      <w:pPr>
        <w:ind w:left="567"/>
        <w:jc w:val="both"/>
        <w:rPr>
          <w:sz w:val="20"/>
          <w:szCs w:val="20"/>
        </w:rPr>
      </w:pPr>
    </w:p>
    <w:p w:rsidR="00DC6ACA" w:rsidRDefault="00DC6ACA" w:rsidP="009C2B4D">
      <w:pPr>
        <w:ind w:left="1701"/>
        <w:jc w:val="both"/>
        <w:rPr>
          <w:sz w:val="20"/>
          <w:szCs w:val="20"/>
        </w:rPr>
      </w:pPr>
      <w:r>
        <w:rPr>
          <w:sz w:val="20"/>
          <w:szCs w:val="20"/>
        </w:rPr>
        <w:t>Adelaide City has a key role as the State’s hub for retailing, business services, education and entertainment. High rates of recycling and re-use are now standard expectations of modern sustainable cities, yet it is also important that waste services are convenient, efficient and compatible with a City’s character and design.</w:t>
      </w:r>
    </w:p>
    <w:p w:rsidR="008E6E15" w:rsidRDefault="008E6E15" w:rsidP="009C2B4D">
      <w:pPr>
        <w:ind w:left="1701"/>
        <w:jc w:val="both"/>
        <w:rPr>
          <w:sz w:val="20"/>
          <w:szCs w:val="20"/>
        </w:rPr>
      </w:pPr>
    </w:p>
    <w:p w:rsidR="00B16322" w:rsidRDefault="00B16322" w:rsidP="009C2B4D">
      <w:pPr>
        <w:ind w:left="1701"/>
        <w:jc w:val="both"/>
        <w:rPr>
          <w:sz w:val="20"/>
          <w:szCs w:val="20"/>
        </w:rPr>
      </w:pPr>
      <w:r>
        <w:rPr>
          <w:sz w:val="20"/>
          <w:szCs w:val="20"/>
        </w:rPr>
        <w:t>South Australia is internationally recognised as a leader in waste minimisation and waste diversion from landfill.  Since the 1970</w:t>
      </w:r>
      <w:r w:rsidR="006755E7">
        <w:rPr>
          <w:sz w:val="20"/>
          <w:szCs w:val="20"/>
        </w:rPr>
        <w:t>s</w:t>
      </w:r>
      <w:r>
        <w:rPr>
          <w:sz w:val="20"/>
          <w:szCs w:val="20"/>
        </w:rPr>
        <w:t>, the South Australian Government has pioneered changes to waste management including introduction of container deposit legislation, support for source separation recycling and prohibition of plastic shopping bags</w:t>
      </w:r>
      <w:r w:rsidRPr="00F561E4">
        <w:rPr>
          <w:sz w:val="20"/>
          <w:szCs w:val="20"/>
        </w:rPr>
        <w:t xml:space="preserve">. </w:t>
      </w:r>
    </w:p>
    <w:p w:rsidR="008E6E15" w:rsidRDefault="008E6E15" w:rsidP="009C2B4D">
      <w:pPr>
        <w:ind w:left="1701"/>
        <w:jc w:val="both"/>
        <w:rPr>
          <w:sz w:val="20"/>
          <w:szCs w:val="20"/>
        </w:rPr>
      </w:pPr>
    </w:p>
    <w:p w:rsidR="006755E7" w:rsidRDefault="00B16322" w:rsidP="009C2B4D">
      <w:pPr>
        <w:ind w:left="1701"/>
        <w:jc w:val="both"/>
        <w:rPr>
          <w:sz w:val="20"/>
          <w:szCs w:val="20"/>
        </w:rPr>
      </w:pPr>
      <w:r>
        <w:rPr>
          <w:sz w:val="20"/>
          <w:szCs w:val="20"/>
        </w:rPr>
        <w:t>Building upon the State</w:t>
      </w:r>
      <w:r w:rsidR="00A63EEE">
        <w:rPr>
          <w:sz w:val="20"/>
          <w:szCs w:val="20"/>
        </w:rPr>
        <w:t xml:space="preserve">’s </w:t>
      </w:r>
      <w:r>
        <w:rPr>
          <w:sz w:val="20"/>
          <w:szCs w:val="20"/>
        </w:rPr>
        <w:t>reputation for leadership</w:t>
      </w:r>
      <w:r w:rsidR="00A63EEE">
        <w:rPr>
          <w:sz w:val="20"/>
          <w:szCs w:val="20"/>
        </w:rPr>
        <w:t xml:space="preserve"> and </w:t>
      </w:r>
      <w:r w:rsidR="006E117C">
        <w:rPr>
          <w:sz w:val="20"/>
          <w:szCs w:val="20"/>
        </w:rPr>
        <w:t xml:space="preserve">the community’s commitment and </w:t>
      </w:r>
      <w:r w:rsidR="00A63EEE">
        <w:rPr>
          <w:sz w:val="20"/>
          <w:szCs w:val="20"/>
        </w:rPr>
        <w:t xml:space="preserve">capacity </w:t>
      </w:r>
      <w:r>
        <w:rPr>
          <w:sz w:val="20"/>
          <w:szCs w:val="20"/>
        </w:rPr>
        <w:t xml:space="preserve">to recycle, </w:t>
      </w:r>
      <w:r w:rsidR="00A63EEE">
        <w:rPr>
          <w:sz w:val="20"/>
          <w:szCs w:val="20"/>
        </w:rPr>
        <w:t xml:space="preserve">Council </w:t>
      </w:r>
      <w:r>
        <w:rPr>
          <w:sz w:val="20"/>
          <w:szCs w:val="20"/>
        </w:rPr>
        <w:t>is well positioned to deliver an environmentally sus</w:t>
      </w:r>
      <w:r w:rsidR="00A63EEE">
        <w:rPr>
          <w:sz w:val="20"/>
          <w:szCs w:val="20"/>
        </w:rPr>
        <w:t xml:space="preserve">tainable City that goes beyond </w:t>
      </w:r>
      <w:r>
        <w:rPr>
          <w:sz w:val="20"/>
          <w:szCs w:val="20"/>
        </w:rPr>
        <w:t>energy and water efficiency.</w:t>
      </w:r>
    </w:p>
    <w:p w:rsidR="008E6E15" w:rsidRDefault="008E6E15" w:rsidP="009C2B4D">
      <w:pPr>
        <w:ind w:left="1701"/>
        <w:jc w:val="both"/>
        <w:rPr>
          <w:sz w:val="20"/>
          <w:szCs w:val="20"/>
        </w:rPr>
      </w:pPr>
    </w:p>
    <w:p w:rsidR="002F7697" w:rsidRDefault="006755E7" w:rsidP="009C2B4D">
      <w:pPr>
        <w:ind w:left="1701"/>
        <w:jc w:val="both"/>
        <w:rPr>
          <w:sz w:val="20"/>
          <w:szCs w:val="20"/>
        </w:rPr>
      </w:pPr>
      <w:r>
        <w:rPr>
          <w:sz w:val="20"/>
          <w:szCs w:val="20"/>
        </w:rPr>
        <w:t>Council will work to ensure tha</w:t>
      </w:r>
      <w:r w:rsidR="00492E37">
        <w:rPr>
          <w:sz w:val="20"/>
          <w:szCs w:val="20"/>
        </w:rPr>
        <w:t xml:space="preserve">t waste management and resource </w:t>
      </w:r>
      <w:r>
        <w:rPr>
          <w:sz w:val="20"/>
          <w:szCs w:val="20"/>
        </w:rPr>
        <w:t xml:space="preserve">efficiency </w:t>
      </w:r>
      <w:r w:rsidR="00876020">
        <w:rPr>
          <w:sz w:val="20"/>
          <w:szCs w:val="20"/>
        </w:rPr>
        <w:t>c</w:t>
      </w:r>
      <w:r>
        <w:rPr>
          <w:sz w:val="20"/>
          <w:szCs w:val="20"/>
        </w:rPr>
        <w:t>onsiderations are built into the City’s planning, design and character, with particular regard to the new urban form envisaged by the 30 Year Plan for South Australia and major public realm upgrades.</w:t>
      </w:r>
    </w:p>
    <w:p w:rsidR="00B16322" w:rsidRPr="00593D9D" w:rsidRDefault="00B16322" w:rsidP="00593D9D">
      <w:pPr>
        <w:numPr>
          <w:ilvl w:val="1"/>
          <w:numId w:val="9"/>
        </w:numPr>
        <w:ind w:left="1134" w:hanging="567"/>
        <w:rPr>
          <w:b/>
          <w:bCs/>
          <w:sz w:val="20"/>
          <w:szCs w:val="20"/>
        </w:rPr>
      </w:pPr>
      <w:r w:rsidRPr="00593D9D">
        <w:rPr>
          <w:b/>
          <w:bCs/>
          <w:sz w:val="20"/>
          <w:szCs w:val="20"/>
        </w:rPr>
        <w:t>Action Plan</w:t>
      </w:r>
    </w:p>
    <w:p w:rsidR="002D2912" w:rsidRDefault="002D2912" w:rsidP="003906AA">
      <w:pPr>
        <w:ind w:left="567"/>
        <w:jc w:val="both"/>
        <w:rPr>
          <w:bCs/>
          <w:sz w:val="20"/>
          <w:szCs w:val="20"/>
        </w:rPr>
      </w:pPr>
    </w:p>
    <w:p w:rsidR="006755E7" w:rsidRDefault="006755E7" w:rsidP="00593D9D">
      <w:pPr>
        <w:ind w:left="1134"/>
        <w:jc w:val="both"/>
        <w:rPr>
          <w:bCs/>
          <w:sz w:val="20"/>
          <w:szCs w:val="20"/>
        </w:rPr>
      </w:pPr>
      <w:r>
        <w:rPr>
          <w:bCs/>
          <w:sz w:val="20"/>
          <w:szCs w:val="20"/>
        </w:rPr>
        <w:t>Five strategies have been established:</w:t>
      </w:r>
    </w:p>
    <w:p w:rsidR="003906AA" w:rsidRDefault="003906AA" w:rsidP="00593D9D">
      <w:pPr>
        <w:ind w:left="1134"/>
        <w:jc w:val="both"/>
        <w:rPr>
          <w:bCs/>
          <w:sz w:val="20"/>
          <w:szCs w:val="20"/>
        </w:rPr>
      </w:pPr>
    </w:p>
    <w:p w:rsidR="006755E7" w:rsidRDefault="006755E7" w:rsidP="00593D9D">
      <w:pPr>
        <w:numPr>
          <w:ilvl w:val="0"/>
          <w:numId w:val="27"/>
        </w:numPr>
        <w:tabs>
          <w:tab w:val="clear" w:pos="360"/>
          <w:tab w:val="num" w:pos="1701"/>
        </w:tabs>
        <w:ind w:left="1701" w:hanging="567"/>
        <w:jc w:val="both"/>
        <w:rPr>
          <w:bCs/>
          <w:sz w:val="20"/>
          <w:szCs w:val="20"/>
        </w:rPr>
      </w:pPr>
      <w:r w:rsidRPr="006755E7">
        <w:rPr>
          <w:bCs/>
          <w:sz w:val="20"/>
          <w:szCs w:val="20"/>
        </w:rPr>
        <w:t xml:space="preserve">Maximise waste diversion from landfill by continuously improving recycling services provided to </w:t>
      </w:r>
      <w:r w:rsidR="00DC6ACA">
        <w:rPr>
          <w:bCs/>
          <w:sz w:val="20"/>
          <w:szCs w:val="20"/>
        </w:rPr>
        <w:t>our community</w:t>
      </w:r>
      <w:r w:rsidR="002D2912">
        <w:rPr>
          <w:bCs/>
          <w:sz w:val="20"/>
          <w:szCs w:val="20"/>
        </w:rPr>
        <w:t>;</w:t>
      </w:r>
    </w:p>
    <w:p w:rsidR="006271B6" w:rsidRPr="006755E7" w:rsidRDefault="006271B6" w:rsidP="00593D9D">
      <w:pPr>
        <w:tabs>
          <w:tab w:val="num" w:pos="1701"/>
        </w:tabs>
        <w:ind w:left="1701" w:hanging="567"/>
        <w:jc w:val="both"/>
        <w:rPr>
          <w:bCs/>
          <w:sz w:val="20"/>
          <w:szCs w:val="20"/>
        </w:rPr>
      </w:pPr>
    </w:p>
    <w:p w:rsidR="006755E7" w:rsidRPr="006755E7" w:rsidRDefault="006755E7" w:rsidP="00593D9D">
      <w:pPr>
        <w:numPr>
          <w:ilvl w:val="0"/>
          <w:numId w:val="27"/>
        </w:numPr>
        <w:tabs>
          <w:tab w:val="clear" w:pos="360"/>
          <w:tab w:val="num" w:pos="1701"/>
        </w:tabs>
        <w:ind w:left="1701" w:hanging="567"/>
        <w:jc w:val="both"/>
        <w:rPr>
          <w:bCs/>
          <w:sz w:val="20"/>
          <w:szCs w:val="20"/>
        </w:rPr>
      </w:pPr>
      <w:r w:rsidRPr="006755E7">
        <w:rPr>
          <w:bCs/>
          <w:sz w:val="20"/>
          <w:szCs w:val="20"/>
        </w:rPr>
        <w:t>Prepare the City for the urban form envisaged by the 30 Year Plan for Greater Adelaide</w:t>
      </w:r>
      <w:r w:rsidR="002D2912">
        <w:rPr>
          <w:bCs/>
          <w:sz w:val="20"/>
          <w:szCs w:val="20"/>
        </w:rPr>
        <w:t>;</w:t>
      </w:r>
    </w:p>
    <w:p w:rsidR="006271B6" w:rsidRDefault="006271B6" w:rsidP="00593D9D">
      <w:pPr>
        <w:tabs>
          <w:tab w:val="num" w:pos="1701"/>
        </w:tabs>
        <w:ind w:left="1701" w:hanging="567"/>
        <w:jc w:val="both"/>
        <w:rPr>
          <w:bCs/>
          <w:sz w:val="20"/>
          <w:szCs w:val="20"/>
        </w:rPr>
      </w:pPr>
    </w:p>
    <w:p w:rsidR="006755E7" w:rsidRPr="006755E7" w:rsidRDefault="006755E7" w:rsidP="00593D9D">
      <w:pPr>
        <w:numPr>
          <w:ilvl w:val="0"/>
          <w:numId w:val="27"/>
        </w:numPr>
        <w:tabs>
          <w:tab w:val="clear" w:pos="360"/>
          <w:tab w:val="num" w:pos="1701"/>
        </w:tabs>
        <w:ind w:left="1701" w:hanging="567"/>
        <w:jc w:val="both"/>
        <w:rPr>
          <w:bCs/>
          <w:sz w:val="20"/>
          <w:szCs w:val="20"/>
        </w:rPr>
      </w:pPr>
      <w:r w:rsidRPr="006755E7">
        <w:rPr>
          <w:bCs/>
          <w:sz w:val="20"/>
          <w:szCs w:val="20"/>
        </w:rPr>
        <w:t>Maximise waste diversion from landfill and efficient use of resources in major public realm projects and City events</w:t>
      </w:r>
      <w:r w:rsidR="002D2912">
        <w:rPr>
          <w:bCs/>
          <w:sz w:val="20"/>
          <w:szCs w:val="20"/>
        </w:rPr>
        <w:t>;</w:t>
      </w:r>
    </w:p>
    <w:p w:rsidR="006271B6" w:rsidRPr="006271B6" w:rsidRDefault="006271B6" w:rsidP="00593D9D">
      <w:pPr>
        <w:tabs>
          <w:tab w:val="num" w:pos="1701"/>
        </w:tabs>
        <w:ind w:left="1701" w:hanging="567"/>
        <w:jc w:val="both"/>
        <w:rPr>
          <w:bCs/>
          <w:sz w:val="20"/>
          <w:szCs w:val="20"/>
        </w:rPr>
      </w:pPr>
    </w:p>
    <w:p w:rsidR="006755E7" w:rsidRPr="006755E7" w:rsidRDefault="006755E7" w:rsidP="00593D9D">
      <w:pPr>
        <w:numPr>
          <w:ilvl w:val="0"/>
          <w:numId w:val="27"/>
        </w:numPr>
        <w:tabs>
          <w:tab w:val="clear" w:pos="360"/>
          <w:tab w:val="num" w:pos="1701"/>
        </w:tabs>
        <w:ind w:left="1701" w:hanging="567"/>
        <w:jc w:val="both"/>
        <w:rPr>
          <w:bCs/>
          <w:sz w:val="20"/>
          <w:szCs w:val="20"/>
        </w:rPr>
      </w:pPr>
      <w:r w:rsidRPr="006755E7">
        <w:rPr>
          <w:sz w:val="20"/>
          <w:szCs w:val="20"/>
        </w:rPr>
        <w:t>Maximise waste diversion from landfill and efficient use of resources in Council’s operations</w:t>
      </w:r>
      <w:r w:rsidR="002D2912">
        <w:rPr>
          <w:sz w:val="20"/>
          <w:szCs w:val="20"/>
        </w:rPr>
        <w:t>; and</w:t>
      </w:r>
    </w:p>
    <w:p w:rsidR="006271B6" w:rsidRPr="006271B6" w:rsidRDefault="006271B6" w:rsidP="00593D9D">
      <w:pPr>
        <w:tabs>
          <w:tab w:val="num" w:pos="1701"/>
        </w:tabs>
        <w:ind w:left="1701" w:hanging="567"/>
        <w:jc w:val="both"/>
        <w:rPr>
          <w:bCs/>
          <w:sz w:val="20"/>
          <w:szCs w:val="20"/>
        </w:rPr>
      </w:pPr>
    </w:p>
    <w:p w:rsidR="006755E7" w:rsidRPr="006755E7" w:rsidRDefault="006755E7" w:rsidP="00593D9D">
      <w:pPr>
        <w:numPr>
          <w:ilvl w:val="0"/>
          <w:numId w:val="27"/>
        </w:numPr>
        <w:tabs>
          <w:tab w:val="clear" w:pos="360"/>
          <w:tab w:val="num" w:pos="1701"/>
        </w:tabs>
        <w:ind w:left="1701" w:hanging="567"/>
        <w:jc w:val="both"/>
        <w:rPr>
          <w:bCs/>
          <w:sz w:val="20"/>
          <w:szCs w:val="20"/>
        </w:rPr>
      </w:pPr>
      <w:r w:rsidRPr="006755E7">
        <w:rPr>
          <w:sz w:val="20"/>
          <w:szCs w:val="20"/>
        </w:rPr>
        <w:t>Manage risks and opportunities arising from legislative changes, changes to service expectations and rising waste disposal charges</w:t>
      </w:r>
      <w:r w:rsidR="002D2912">
        <w:rPr>
          <w:sz w:val="20"/>
          <w:szCs w:val="20"/>
        </w:rPr>
        <w:t>.</w:t>
      </w:r>
    </w:p>
    <w:p w:rsidR="006755E7" w:rsidRDefault="006755E7" w:rsidP="00593D9D">
      <w:pPr>
        <w:ind w:left="1134"/>
        <w:jc w:val="both"/>
        <w:rPr>
          <w:bCs/>
          <w:sz w:val="20"/>
          <w:szCs w:val="20"/>
        </w:rPr>
      </w:pPr>
    </w:p>
    <w:p w:rsidR="006755E7" w:rsidRPr="005B6BEA" w:rsidRDefault="006755E7" w:rsidP="00593D9D">
      <w:pPr>
        <w:ind w:left="1134"/>
        <w:jc w:val="both"/>
        <w:rPr>
          <w:bCs/>
          <w:sz w:val="20"/>
          <w:szCs w:val="20"/>
        </w:rPr>
      </w:pPr>
      <w:r w:rsidRPr="005B6BEA">
        <w:rPr>
          <w:bCs/>
          <w:sz w:val="20"/>
          <w:szCs w:val="20"/>
        </w:rPr>
        <w:t xml:space="preserve">Several Key Actions that are necessary for achieving the strategies and targets have been determined (5.3.1 below). In addition, a number of Supporting Actions are listed (5.3.2 below), representing </w:t>
      </w:r>
      <w:r w:rsidR="002A1C98" w:rsidRPr="005B6BEA">
        <w:rPr>
          <w:bCs/>
          <w:sz w:val="20"/>
          <w:szCs w:val="20"/>
        </w:rPr>
        <w:t xml:space="preserve">ongoing and </w:t>
      </w:r>
      <w:r w:rsidRPr="005B6BEA">
        <w:rPr>
          <w:bCs/>
          <w:sz w:val="20"/>
          <w:szCs w:val="20"/>
        </w:rPr>
        <w:t>additional actions that will contribute to achievement of the strategies and targets.</w:t>
      </w:r>
    </w:p>
    <w:p w:rsidR="00A51F17" w:rsidRPr="005B6BEA" w:rsidRDefault="00A51F17" w:rsidP="00593D9D">
      <w:pPr>
        <w:ind w:left="1134"/>
        <w:jc w:val="both"/>
        <w:rPr>
          <w:bCs/>
          <w:sz w:val="20"/>
          <w:szCs w:val="20"/>
        </w:rPr>
      </w:pPr>
    </w:p>
    <w:p w:rsidR="00A51F17" w:rsidRDefault="00A51F17" w:rsidP="00593D9D">
      <w:pPr>
        <w:ind w:left="1134"/>
        <w:jc w:val="both"/>
        <w:rPr>
          <w:bCs/>
          <w:sz w:val="20"/>
          <w:szCs w:val="20"/>
        </w:rPr>
      </w:pPr>
      <w:r>
        <w:rPr>
          <w:bCs/>
          <w:sz w:val="20"/>
          <w:szCs w:val="20"/>
        </w:rPr>
        <w:t>Actions for which the budget is bracketed are un-budgeted and will r</w:t>
      </w:r>
      <w:r w:rsidR="00BC216F">
        <w:rPr>
          <w:bCs/>
          <w:sz w:val="20"/>
          <w:szCs w:val="20"/>
        </w:rPr>
        <w:t xml:space="preserve">equire a new budget allocation </w:t>
      </w:r>
      <w:r w:rsidR="00BD6D14">
        <w:rPr>
          <w:bCs/>
          <w:sz w:val="20"/>
          <w:szCs w:val="20"/>
        </w:rPr>
        <w:t xml:space="preserve">as part </w:t>
      </w:r>
      <w:r>
        <w:rPr>
          <w:bCs/>
          <w:sz w:val="20"/>
          <w:szCs w:val="20"/>
        </w:rPr>
        <w:t>of future Business Plan and Budget proposals.</w:t>
      </w:r>
    </w:p>
    <w:p w:rsidR="002F7697" w:rsidRDefault="002F7697" w:rsidP="006755E7">
      <w:pPr>
        <w:rPr>
          <w:bCs/>
          <w:sz w:val="20"/>
          <w:szCs w:val="20"/>
        </w:rPr>
      </w:pPr>
    </w:p>
    <w:p w:rsidR="002F7697" w:rsidRDefault="002F7697" w:rsidP="006755E7">
      <w:pPr>
        <w:rPr>
          <w:bCs/>
          <w:sz w:val="20"/>
          <w:szCs w:val="20"/>
        </w:rPr>
      </w:pPr>
    </w:p>
    <w:p w:rsidR="002F7697" w:rsidRDefault="002F7697" w:rsidP="006755E7">
      <w:pPr>
        <w:rPr>
          <w:bCs/>
          <w:sz w:val="20"/>
          <w:szCs w:val="20"/>
        </w:rPr>
      </w:pPr>
    </w:p>
    <w:p w:rsidR="002F7697" w:rsidRDefault="002F7697" w:rsidP="006755E7">
      <w:pPr>
        <w:rPr>
          <w:bCs/>
          <w:sz w:val="20"/>
          <w:szCs w:val="20"/>
        </w:rPr>
        <w:sectPr w:rsidR="002F7697" w:rsidSect="00325CE9">
          <w:footerReference w:type="default" r:id="rId17"/>
          <w:pgSz w:w="11906" w:h="16838"/>
          <w:pgMar w:top="1134" w:right="1701" w:bottom="1134" w:left="1701" w:header="709" w:footer="709" w:gutter="0"/>
          <w:cols w:space="708"/>
          <w:titlePg/>
          <w:docGrid w:linePitch="360"/>
        </w:sectPr>
      </w:pPr>
    </w:p>
    <w:p w:rsidR="002F7697" w:rsidRPr="006755E7" w:rsidRDefault="002F7697" w:rsidP="006755E7">
      <w:pPr>
        <w:rPr>
          <w:bCs/>
          <w:sz w:val="20"/>
          <w:szCs w:val="20"/>
        </w:rPr>
      </w:pPr>
    </w:p>
    <w:p w:rsidR="00B16322" w:rsidRDefault="00B16322" w:rsidP="00064640">
      <w:pPr>
        <w:ind w:left="360"/>
        <w:rPr>
          <w:b/>
          <w:bCs/>
          <w:sz w:val="24"/>
          <w:szCs w:val="24"/>
        </w:rPr>
      </w:pPr>
    </w:p>
    <w:p w:rsidR="00B16322" w:rsidRPr="00032106" w:rsidRDefault="003A2B23" w:rsidP="00032106">
      <w:pPr>
        <w:numPr>
          <w:ilvl w:val="2"/>
          <w:numId w:val="9"/>
        </w:numPr>
        <w:ind w:left="567" w:hanging="567"/>
        <w:rPr>
          <w:b/>
          <w:bCs/>
          <w:sz w:val="20"/>
          <w:szCs w:val="20"/>
        </w:rPr>
      </w:pPr>
      <w:bookmarkStart w:id="5" w:name="OLE_LINK1"/>
      <w:bookmarkStart w:id="6" w:name="OLE_LINK2"/>
      <w:r w:rsidRPr="00032106">
        <w:rPr>
          <w:b/>
          <w:bCs/>
          <w:sz w:val="20"/>
          <w:szCs w:val="20"/>
        </w:rPr>
        <w:t>Key</w:t>
      </w:r>
      <w:r w:rsidR="00B16322" w:rsidRPr="00032106">
        <w:rPr>
          <w:b/>
          <w:bCs/>
          <w:sz w:val="20"/>
          <w:szCs w:val="20"/>
        </w:rPr>
        <w:t xml:space="preserve"> </w:t>
      </w:r>
      <w:r w:rsidR="0076251D" w:rsidRPr="00032106">
        <w:rPr>
          <w:b/>
          <w:bCs/>
          <w:sz w:val="20"/>
          <w:szCs w:val="20"/>
        </w:rPr>
        <w:t>Strategies and Actions</w:t>
      </w:r>
    </w:p>
    <w:bookmarkEnd w:id="5"/>
    <w:bookmarkEnd w:id="6"/>
    <w:p w:rsidR="00B16322" w:rsidRDefault="00B16322" w:rsidP="00E41A6E">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3"/>
        <w:gridCol w:w="1095"/>
        <w:gridCol w:w="1270"/>
        <w:gridCol w:w="1288"/>
        <w:gridCol w:w="924"/>
        <w:gridCol w:w="1564"/>
        <w:gridCol w:w="1860"/>
      </w:tblGrid>
      <w:tr w:rsidR="00DC6ACA" w:rsidRPr="005525F7">
        <w:trPr>
          <w:cantSplit/>
          <w:trHeight w:val="1134"/>
          <w:tblHeader/>
        </w:trPr>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F64409" w:rsidRPr="005525F7" w:rsidRDefault="00F64409" w:rsidP="00626257">
            <w:pPr>
              <w:spacing w:before="120" w:after="120"/>
              <w:jc w:val="center"/>
              <w:rPr>
                <w:b/>
                <w:bCs/>
                <w:color w:val="FFFFFF"/>
                <w:sz w:val="20"/>
                <w:szCs w:val="20"/>
              </w:rPr>
            </w:pPr>
            <w:r>
              <w:rPr>
                <w:b/>
                <w:bCs/>
                <w:color w:val="FFFFFF"/>
                <w:sz w:val="20"/>
                <w:szCs w:val="20"/>
              </w:rPr>
              <w:t>KEY</w:t>
            </w:r>
          </w:p>
          <w:p w:rsidR="00F64409" w:rsidRPr="005525F7" w:rsidRDefault="00F64409" w:rsidP="00626257">
            <w:pPr>
              <w:spacing w:before="120" w:after="120"/>
              <w:jc w:val="center"/>
              <w:rPr>
                <w:b/>
                <w:bCs/>
                <w:color w:val="FFFFFF"/>
                <w:sz w:val="20"/>
                <w:szCs w:val="20"/>
              </w:rPr>
            </w:pPr>
            <w:r>
              <w:rPr>
                <w:b/>
                <w:bCs/>
                <w:color w:val="FFFFFF"/>
                <w:sz w:val="20"/>
                <w:szCs w:val="20"/>
              </w:rPr>
              <w:t xml:space="preserve">STRATEGIES AND </w:t>
            </w:r>
            <w:r w:rsidRPr="005525F7">
              <w:rPr>
                <w:b/>
                <w:bCs/>
                <w:color w:val="FFFFFF"/>
                <w:sz w:val="20"/>
                <w:szCs w:val="20"/>
              </w:rPr>
              <w:t>ACTIONS</w:t>
            </w:r>
          </w:p>
        </w:tc>
        <w:tc>
          <w:tcPr>
            <w:tcW w:w="1095" w:type="dxa"/>
            <w:tcBorders>
              <w:top w:val="single" w:sz="4" w:space="0" w:color="auto"/>
              <w:left w:val="single" w:sz="4" w:space="0" w:color="auto"/>
              <w:bottom w:val="single" w:sz="4" w:space="0" w:color="auto"/>
              <w:right w:val="single" w:sz="4" w:space="0" w:color="auto"/>
            </w:tcBorders>
            <w:shd w:val="clear" w:color="auto" w:fill="000000"/>
            <w:vAlign w:val="center"/>
          </w:tcPr>
          <w:p w:rsidR="00F64409" w:rsidRPr="005525F7" w:rsidRDefault="00F64409" w:rsidP="00815BF6">
            <w:pPr>
              <w:spacing w:before="120" w:after="120"/>
              <w:jc w:val="center"/>
              <w:rPr>
                <w:b/>
                <w:bCs/>
                <w:color w:val="FFFFFF"/>
                <w:sz w:val="20"/>
                <w:szCs w:val="20"/>
              </w:rPr>
            </w:pPr>
            <w:r w:rsidRPr="005525F7">
              <w:rPr>
                <w:b/>
                <w:bCs/>
                <w:color w:val="FFFFFF"/>
                <w:sz w:val="20"/>
                <w:szCs w:val="20"/>
              </w:rPr>
              <w:t>Avoid or Reduce</w:t>
            </w:r>
          </w:p>
        </w:tc>
        <w:tc>
          <w:tcPr>
            <w:tcW w:w="1270" w:type="dxa"/>
            <w:tcBorders>
              <w:top w:val="single" w:sz="4" w:space="0" w:color="auto"/>
              <w:left w:val="single" w:sz="4" w:space="0" w:color="auto"/>
              <w:bottom w:val="single" w:sz="4" w:space="0" w:color="auto"/>
              <w:right w:val="single" w:sz="4" w:space="0" w:color="auto"/>
            </w:tcBorders>
            <w:shd w:val="clear" w:color="auto" w:fill="000000"/>
            <w:vAlign w:val="center"/>
          </w:tcPr>
          <w:p w:rsidR="00F64409" w:rsidRPr="005525F7" w:rsidRDefault="00F64409" w:rsidP="00815BF6">
            <w:pPr>
              <w:spacing w:before="120" w:after="120"/>
              <w:jc w:val="center"/>
              <w:rPr>
                <w:b/>
                <w:bCs/>
                <w:color w:val="FFFFFF"/>
                <w:sz w:val="20"/>
                <w:szCs w:val="20"/>
              </w:rPr>
            </w:pPr>
            <w:r w:rsidRPr="005525F7">
              <w:rPr>
                <w:b/>
                <w:bCs/>
                <w:color w:val="FFFFFF"/>
                <w:sz w:val="20"/>
                <w:szCs w:val="20"/>
              </w:rPr>
              <w:t>Reuse, Repair or Recycle</w:t>
            </w:r>
          </w:p>
        </w:tc>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F64409" w:rsidRPr="005525F7" w:rsidRDefault="00F64409" w:rsidP="00815BF6">
            <w:pPr>
              <w:spacing w:before="120" w:after="120"/>
              <w:jc w:val="center"/>
              <w:rPr>
                <w:b/>
                <w:bCs/>
                <w:color w:val="FFFFFF"/>
                <w:sz w:val="20"/>
                <w:szCs w:val="20"/>
              </w:rPr>
            </w:pPr>
            <w:r w:rsidRPr="005525F7">
              <w:rPr>
                <w:b/>
                <w:bCs/>
                <w:color w:val="FFFFFF"/>
                <w:sz w:val="20"/>
                <w:szCs w:val="20"/>
              </w:rPr>
              <w:t>Treat, Recover or Dispose</w:t>
            </w:r>
          </w:p>
        </w:tc>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F64409" w:rsidRPr="005525F7" w:rsidRDefault="00F64409" w:rsidP="00815BF6">
            <w:pPr>
              <w:spacing w:before="120" w:after="120"/>
              <w:jc w:val="center"/>
              <w:rPr>
                <w:b/>
                <w:bCs/>
                <w:color w:val="FFFFFF"/>
                <w:sz w:val="20"/>
                <w:szCs w:val="20"/>
              </w:rPr>
            </w:pPr>
            <w:r w:rsidRPr="005525F7">
              <w:rPr>
                <w:b/>
                <w:bCs/>
                <w:color w:val="FFFFFF"/>
                <w:sz w:val="20"/>
                <w:szCs w:val="20"/>
              </w:rPr>
              <w:t>Budget</w:t>
            </w:r>
          </w:p>
          <w:p w:rsidR="00F64409" w:rsidRPr="005525F7" w:rsidRDefault="00F64409" w:rsidP="00815BF6">
            <w:pPr>
              <w:spacing w:before="120" w:after="120"/>
              <w:jc w:val="center"/>
              <w:rPr>
                <w:b/>
                <w:bCs/>
                <w:i/>
                <w:iCs/>
                <w:color w:val="FFFFFF"/>
                <w:sz w:val="20"/>
                <w:szCs w:val="20"/>
              </w:rPr>
            </w:pPr>
            <w:r w:rsidRPr="005525F7">
              <w:rPr>
                <w:b/>
                <w:bCs/>
                <w:color w:val="FFFFFF"/>
                <w:sz w:val="20"/>
                <w:szCs w:val="20"/>
              </w:rPr>
              <w:t>(</w:t>
            </w:r>
            <w:r w:rsidRPr="005525F7">
              <w:rPr>
                <w:b/>
                <w:bCs/>
                <w:i/>
                <w:iCs/>
                <w:color w:val="FFFFFF"/>
                <w:sz w:val="20"/>
                <w:szCs w:val="20"/>
              </w:rPr>
              <w:t>$ ‘000s)</w:t>
            </w:r>
          </w:p>
        </w:tc>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F64409" w:rsidRPr="005525F7" w:rsidRDefault="00F64409" w:rsidP="00815BF6">
            <w:pPr>
              <w:spacing w:before="120" w:after="120"/>
              <w:jc w:val="center"/>
              <w:rPr>
                <w:b/>
                <w:bCs/>
                <w:color w:val="FFFFFF"/>
                <w:sz w:val="20"/>
                <w:szCs w:val="20"/>
              </w:rPr>
            </w:pPr>
            <w:r w:rsidRPr="005525F7">
              <w:rPr>
                <w:b/>
                <w:bCs/>
                <w:color w:val="FFFFFF"/>
                <w:sz w:val="20"/>
                <w:szCs w:val="20"/>
              </w:rPr>
              <w:t>Timeframe</w:t>
            </w:r>
          </w:p>
          <w:p w:rsidR="00F64409" w:rsidRPr="005525F7" w:rsidRDefault="00F64409" w:rsidP="00815BF6">
            <w:pPr>
              <w:spacing w:before="120" w:after="120"/>
              <w:jc w:val="center"/>
              <w:rPr>
                <w:b/>
                <w:bCs/>
                <w:color w:val="FFFFFF"/>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F64409" w:rsidRPr="005525F7" w:rsidRDefault="00F64409" w:rsidP="00815BF6">
            <w:pPr>
              <w:spacing w:before="120" w:after="120"/>
              <w:jc w:val="center"/>
              <w:rPr>
                <w:b/>
                <w:bCs/>
                <w:color w:val="FFFFFF"/>
                <w:sz w:val="20"/>
                <w:szCs w:val="20"/>
              </w:rPr>
            </w:pPr>
            <w:r w:rsidRPr="005525F7">
              <w:rPr>
                <w:b/>
                <w:bCs/>
                <w:color w:val="FFFFFF"/>
                <w:sz w:val="20"/>
                <w:szCs w:val="20"/>
              </w:rPr>
              <w:t>Responsibility</w:t>
            </w:r>
          </w:p>
          <w:p w:rsidR="00F64409" w:rsidRPr="005525F7" w:rsidRDefault="00F64409" w:rsidP="00815BF6">
            <w:pPr>
              <w:spacing w:before="120" w:after="120"/>
              <w:jc w:val="center"/>
              <w:rPr>
                <w:b/>
                <w:bCs/>
                <w:color w:val="FFFFFF"/>
                <w:sz w:val="20"/>
                <w:szCs w:val="20"/>
              </w:rPr>
            </w:pPr>
          </w:p>
        </w:tc>
      </w:tr>
      <w:tr w:rsidR="00F64409" w:rsidRPr="003023F9" w:rsidTr="00FA1D39">
        <w:trPr>
          <w:cantSplit/>
        </w:trPr>
        <w:tc>
          <w:tcPr>
            <w:tcW w:w="14066" w:type="dxa"/>
            <w:gridSpan w:val="7"/>
            <w:tcBorders>
              <w:top w:val="single" w:sz="4" w:space="0" w:color="auto"/>
              <w:left w:val="single" w:sz="4" w:space="0" w:color="auto"/>
              <w:bottom w:val="single" w:sz="4" w:space="0" w:color="auto"/>
              <w:right w:val="single" w:sz="4" w:space="0" w:color="auto"/>
            </w:tcBorders>
          </w:tcPr>
          <w:p w:rsidR="00F64409" w:rsidRPr="003023F9" w:rsidRDefault="00F64409" w:rsidP="00DC6ACA">
            <w:pPr>
              <w:spacing w:before="120" w:after="120"/>
              <w:rPr>
                <w:sz w:val="20"/>
                <w:szCs w:val="20"/>
              </w:rPr>
            </w:pPr>
            <w:r>
              <w:rPr>
                <w:b/>
                <w:bCs/>
                <w:sz w:val="20"/>
                <w:szCs w:val="20"/>
              </w:rPr>
              <w:t xml:space="preserve">Strategy 1: </w:t>
            </w:r>
            <w:r w:rsidRPr="003023F9">
              <w:rPr>
                <w:b/>
                <w:bCs/>
                <w:sz w:val="20"/>
                <w:szCs w:val="20"/>
              </w:rPr>
              <w:t xml:space="preserve">Maximise waste diversion from landfill </w:t>
            </w:r>
            <w:r>
              <w:rPr>
                <w:b/>
                <w:bCs/>
                <w:sz w:val="20"/>
                <w:szCs w:val="20"/>
              </w:rPr>
              <w:t xml:space="preserve">by continuously improving recycling services provided to </w:t>
            </w:r>
            <w:r w:rsidR="00DC6ACA">
              <w:rPr>
                <w:b/>
                <w:bCs/>
                <w:sz w:val="20"/>
                <w:szCs w:val="20"/>
              </w:rPr>
              <w:t>our community</w:t>
            </w:r>
            <w:r>
              <w:rPr>
                <w:b/>
                <w:bCs/>
                <w:sz w:val="20"/>
                <w:szCs w:val="20"/>
              </w:rPr>
              <w:t>.</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64409" w:rsidRPr="003023F9" w:rsidRDefault="00F64409" w:rsidP="005B6BEA">
            <w:pPr>
              <w:numPr>
                <w:ilvl w:val="1"/>
                <w:numId w:val="12"/>
              </w:numPr>
              <w:spacing w:before="120" w:after="120"/>
              <w:ind w:left="601" w:hanging="567"/>
              <w:jc w:val="both"/>
              <w:rPr>
                <w:sz w:val="20"/>
                <w:szCs w:val="20"/>
              </w:rPr>
            </w:pPr>
            <w:r w:rsidRPr="003023F9">
              <w:rPr>
                <w:sz w:val="20"/>
                <w:szCs w:val="20"/>
              </w:rPr>
              <w:t>Undertake waste stream audits of retail</w:t>
            </w:r>
            <w:r>
              <w:rPr>
                <w:sz w:val="20"/>
                <w:szCs w:val="20"/>
              </w:rPr>
              <w:t>, food</w:t>
            </w:r>
            <w:r w:rsidRPr="003023F9">
              <w:rPr>
                <w:sz w:val="20"/>
                <w:szCs w:val="20"/>
              </w:rPr>
              <w:t xml:space="preserve"> and hospitality </w:t>
            </w:r>
            <w:r>
              <w:rPr>
                <w:sz w:val="20"/>
                <w:szCs w:val="20"/>
              </w:rPr>
              <w:t xml:space="preserve">small </w:t>
            </w:r>
            <w:r w:rsidRPr="003023F9">
              <w:rPr>
                <w:sz w:val="20"/>
                <w:szCs w:val="20"/>
              </w:rPr>
              <w:t xml:space="preserve">businesses to </w:t>
            </w:r>
            <w:r>
              <w:rPr>
                <w:sz w:val="20"/>
                <w:szCs w:val="20"/>
              </w:rPr>
              <w:t>inform policy on service delivery.</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323104" w:rsidP="005525F7">
            <w:pPr>
              <w:spacing w:before="120" w:after="120"/>
              <w:jc w:val="center"/>
              <w:rPr>
                <w:rFonts w:ascii="Webdings" w:hAnsi="Webdings"/>
                <w:bCs/>
                <w:sz w:val="36"/>
                <w:szCs w:val="36"/>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5525F7">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64409" w:rsidP="005525F7">
            <w:pPr>
              <w:spacing w:before="120" w:after="120"/>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5525F7">
            <w:pPr>
              <w:spacing w:before="120" w:after="120"/>
              <w:jc w:val="center"/>
              <w:rPr>
                <w:sz w:val="20"/>
                <w:szCs w:val="20"/>
              </w:rPr>
            </w:pPr>
            <w:r w:rsidRPr="003023F9">
              <w:rPr>
                <w:sz w:val="20"/>
                <w:szCs w:val="20"/>
              </w:rPr>
              <w:t>$10k</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5525F7">
            <w:pPr>
              <w:spacing w:before="120" w:after="120"/>
              <w:jc w:val="center"/>
              <w:rPr>
                <w:sz w:val="20"/>
                <w:szCs w:val="20"/>
              </w:rPr>
            </w:pPr>
            <w:r w:rsidRPr="003023F9">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5525F7">
            <w:pPr>
              <w:spacing w:before="120" w:after="120"/>
              <w:jc w:val="center"/>
              <w:rPr>
                <w:sz w:val="20"/>
                <w:szCs w:val="20"/>
              </w:rPr>
            </w:pPr>
            <w:r w:rsidRPr="003023F9">
              <w:rPr>
                <w:sz w:val="20"/>
                <w:szCs w:val="20"/>
              </w:rPr>
              <w:t>Sustainable City</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64409" w:rsidRPr="0086267D" w:rsidRDefault="00F64409" w:rsidP="005B6BEA">
            <w:pPr>
              <w:numPr>
                <w:ilvl w:val="1"/>
                <w:numId w:val="12"/>
              </w:numPr>
              <w:spacing w:before="120" w:after="120"/>
              <w:ind w:left="601" w:hanging="567"/>
              <w:jc w:val="both"/>
              <w:rPr>
                <w:sz w:val="20"/>
                <w:szCs w:val="20"/>
              </w:rPr>
            </w:pPr>
            <w:r>
              <w:rPr>
                <w:sz w:val="20"/>
                <w:szCs w:val="20"/>
              </w:rPr>
              <w:t>Encourage participation in Council’s kerbside green organics service to increase service penetration to 25% by 2015.</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64409" w:rsidP="0086267D">
            <w:pPr>
              <w:spacing w:before="120" w:after="120"/>
              <w:jc w:val="center"/>
              <w:rPr>
                <w:bCs/>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86267D">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A1D39" w:rsidP="0086267D">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A51F17" w:rsidP="0086267D">
            <w:pPr>
              <w:spacing w:before="120" w:after="120"/>
              <w:jc w:val="center"/>
              <w:rPr>
                <w:sz w:val="20"/>
                <w:szCs w:val="20"/>
              </w:rPr>
            </w:pPr>
            <w:r>
              <w:rPr>
                <w:sz w:val="20"/>
                <w:szCs w:val="20"/>
              </w:rPr>
              <w:t>(</w:t>
            </w:r>
            <w:r w:rsidR="00F64409">
              <w:rPr>
                <w:sz w:val="20"/>
                <w:szCs w:val="20"/>
              </w:rPr>
              <w:t>$150k</w:t>
            </w: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86267D">
            <w:pPr>
              <w:spacing w:before="120" w:after="120"/>
              <w:jc w:val="center"/>
              <w:rPr>
                <w:sz w:val="20"/>
                <w:szCs w:val="20"/>
              </w:rPr>
            </w:pPr>
            <w:r>
              <w:rPr>
                <w:sz w:val="20"/>
                <w:szCs w:val="20"/>
              </w:rPr>
              <w:t>Commencing 2013-2014</w:t>
            </w:r>
          </w:p>
        </w:tc>
        <w:tc>
          <w:tcPr>
            <w:tcW w:w="0" w:type="auto"/>
            <w:tcBorders>
              <w:top w:val="single" w:sz="4" w:space="0" w:color="auto"/>
              <w:left w:val="single" w:sz="4" w:space="0" w:color="auto"/>
              <w:bottom w:val="single" w:sz="4" w:space="0" w:color="auto"/>
              <w:right w:val="single" w:sz="4" w:space="0" w:color="auto"/>
            </w:tcBorders>
            <w:vAlign w:val="center"/>
          </w:tcPr>
          <w:p w:rsidR="00F64409" w:rsidRDefault="00F64409" w:rsidP="0086267D">
            <w:pPr>
              <w:spacing w:before="120" w:after="120"/>
              <w:jc w:val="center"/>
              <w:rPr>
                <w:sz w:val="20"/>
                <w:szCs w:val="20"/>
              </w:rPr>
            </w:pPr>
            <w:r>
              <w:rPr>
                <w:sz w:val="20"/>
                <w:szCs w:val="20"/>
              </w:rPr>
              <w:t>Sustainable City</w:t>
            </w:r>
          </w:p>
          <w:p w:rsidR="00F64409" w:rsidRPr="003023F9" w:rsidRDefault="00F64409" w:rsidP="0086267D">
            <w:pPr>
              <w:spacing w:before="120" w:after="120"/>
              <w:jc w:val="center"/>
              <w:rPr>
                <w:sz w:val="20"/>
                <w:szCs w:val="20"/>
              </w:rPr>
            </w:pPr>
            <w:r>
              <w:rPr>
                <w:sz w:val="20"/>
                <w:szCs w:val="20"/>
              </w:rPr>
              <w:t>Public Realm</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64409" w:rsidRPr="003023F9" w:rsidRDefault="00F64409" w:rsidP="005B6BEA">
            <w:pPr>
              <w:numPr>
                <w:ilvl w:val="1"/>
                <w:numId w:val="12"/>
              </w:numPr>
              <w:spacing w:before="120" w:after="120"/>
              <w:ind w:left="601" w:hanging="567"/>
              <w:jc w:val="both"/>
              <w:rPr>
                <w:sz w:val="20"/>
                <w:szCs w:val="20"/>
              </w:rPr>
            </w:pPr>
            <w:r w:rsidRPr="003023F9">
              <w:rPr>
                <w:sz w:val="20"/>
                <w:szCs w:val="20"/>
              </w:rPr>
              <w:t>Assist residents in medium and high density developments, serviced by Council’s kerbside service, to use the kerbside green organics bin for food waste recycling.</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64409" w:rsidP="0086267D">
            <w:pPr>
              <w:spacing w:before="120" w:after="120"/>
              <w:jc w:val="center"/>
              <w:rPr>
                <w:bCs/>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86267D">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A1D39" w:rsidP="0086267D">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86267D">
            <w:pPr>
              <w:spacing w:before="120" w:after="120"/>
              <w:jc w:val="center"/>
              <w:rPr>
                <w:sz w:val="20"/>
                <w:szCs w:val="20"/>
              </w:rPr>
            </w:pPr>
            <w:r>
              <w:rPr>
                <w:sz w:val="20"/>
                <w:szCs w:val="20"/>
              </w:rPr>
              <w:t>$10k</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86267D">
            <w:pPr>
              <w:spacing w:before="120" w:after="120"/>
              <w:jc w:val="center"/>
              <w:rPr>
                <w:sz w:val="20"/>
                <w:szCs w:val="20"/>
              </w:rPr>
            </w:pPr>
            <w:r>
              <w:rPr>
                <w:sz w:val="20"/>
                <w:szCs w:val="20"/>
              </w:rPr>
              <w:t xml:space="preserve">Commencing </w:t>
            </w:r>
            <w:r w:rsidRPr="003023F9">
              <w:rPr>
                <w:sz w:val="20"/>
                <w:szCs w:val="20"/>
              </w:rPr>
              <w:t>201</w:t>
            </w:r>
            <w:r>
              <w:rPr>
                <w:sz w:val="20"/>
                <w:szCs w:val="20"/>
              </w:rPr>
              <w:t>2</w:t>
            </w:r>
            <w:r w:rsidRPr="003023F9">
              <w:rPr>
                <w:sz w:val="20"/>
                <w:szCs w:val="20"/>
              </w:rPr>
              <w:t>-201</w:t>
            </w:r>
            <w:r>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86267D">
            <w:pPr>
              <w:spacing w:before="120" w:after="120"/>
              <w:jc w:val="center"/>
              <w:rPr>
                <w:sz w:val="20"/>
                <w:szCs w:val="20"/>
              </w:rPr>
            </w:pPr>
            <w:r w:rsidRPr="003023F9">
              <w:rPr>
                <w:sz w:val="20"/>
                <w:szCs w:val="20"/>
              </w:rPr>
              <w:t>Sustainable City</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64409" w:rsidRPr="00665F6B" w:rsidRDefault="00F64409" w:rsidP="005B6BEA">
            <w:pPr>
              <w:numPr>
                <w:ilvl w:val="1"/>
                <w:numId w:val="12"/>
              </w:numPr>
              <w:spacing w:before="120" w:after="120"/>
              <w:ind w:left="601" w:hanging="567"/>
              <w:jc w:val="both"/>
              <w:rPr>
                <w:sz w:val="20"/>
                <w:szCs w:val="20"/>
              </w:rPr>
            </w:pPr>
            <w:r w:rsidRPr="002F18B8">
              <w:rPr>
                <w:sz w:val="20"/>
                <w:szCs w:val="20"/>
              </w:rPr>
              <w:t>Support the safe removal of hard, electronic and hazardous waste from the community.</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64409" w:rsidP="00815BF6">
            <w:pPr>
              <w:spacing w:before="120" w:after="120"/>
              <w:jc w:val="center"/>
              <w:rPr>
                <w:bCs/>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8F5B20">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A1D39" w:rsidP="008F5B20">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51116E" w:rsidRDefault="00F64409" w:rsidP="00C03D73">
            <w:pPr>
              <w:spacing w:before="120" w:after="120"/>
              <w:jc w:val="center"/>
              <w:rPr>
                <w:bCs/>
                <w:sz w:val="20"/>
                <w:szCs w:val="20"/>
              </w:rPr>
            </w:pPr>
            <w:r>
              <w:rPr>
                <w:bCs/>
                <w:sz w:val="20"/>
                <w:szCs w:val="20"/>
              </w:rPr>
              <w:t>$70</w:t>
            </w:r>
            <w:r w:rsidRPr="0051116E">
              <w:rPr>
                <w:bCs/>
                <w:sz w:val="20"/>
                <w:szCs w:val="20"/>
              </w:rPr>
              <w:t>K</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8B03C5" w:rsidRDefault="00F64409" w:rsidP="00815BF6">
            <w:pPr>
              <w:spacing w:before="120" w:after="120"/>
              <w:jc w:val="center"/>
              <w:rPr>
                <w:bCs/>
                <w:sz w:val="20"/>
                <w:szCs w:val="20"/>
              </w:rPr>
            </w:pPr>
            <w:r w:rsidRPr="008B03C5">
              <w:rPr>
                <w:bCs/>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8B03C5" w:rsidRDefault="00F64409" w:rsidP="00815BF6">
            <w:pPr>
              <w:spacing w:before="120" w:after="120"/>
              <w:jc w:val="center"/>
              <w:rPr>
                <w:bCs/>
                <w:sz w:val="20"/>
                <w:szCs w:val="20"/>
              </w:rPr>
            </w:pPr>
            <w:r w:rsidRPr="008B03C5">
              <w:rPr>
                <w:bCs/>
                <w:sz w:val="20"/>
                <w:szCs w:val="20"/>
              </w:rPr>
              <w:t>Public Realm</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64409" w:rsidRPr="003023F9" w:rsidRDefault="00F64409" w:rsidP="005B6BEA">
            <w:pPr>
              <w:numPr>
                <w:ilvl w:val="1"/>
                <w:numId w:val="12"/>
              </w:numPr>
              <w:spacing w:before="120" w:after="120"/>
              <w:ind w:left="601" w:hanging="567"/>
              <w:jc w:val="both"/>
              <w:rPr>
                <w:sz w:val="20"/>
                <w:szCs w:val="20"/>
              </w:rPr>
            </w:pPr>
            <w:r w:rsidRPr="003023F9">
              <w:rPr>
                <w:sz w:val="20"/>
                <w:szCs w:val="20"/>
              </w:rPr>
              <w:t>Review service outcomes and pursu</w:t>
            </w:r>
            <w:r>
              <w:rPr>
                <w:sz w:val="20"/>
                <w:szCs w:val="20"/>
              </w:rPr>
              <w:t>e</w:t>
            </w:r>
            <w:r w:rsidRPr="003023F9">
              <w:rPr>
                <w:sz w:val="20"/>
                <w:szCs w:val="20"/>
              </w:rPr>
              <w:t xml:space="preserve"> opportunities for enhanced service delivery and resource recovery.</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793CB8">
            <w:pPr>
              <w:spacing w:before="120" w:after="120"/>
              <w:jc w:val="center"/>
              <w:rPr>
                <w:bCs/>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793CB8">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64409" w:rsidP="00793CB8">
            <w:pPr>
              <w:spacing w:before="120" w:after="120"/>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A51F17" w:rsidP="00793CB8">
            <w:pPr>
              <w:spacing w:before="120" w:after="120"/>
              <w:jc w:val="center"/>
              <w:rPr>
                <w:sz w:val="20"/>
                <w:szCs w:val="20"/>
              </w:rPr>
            </w:pPr>
            <w:r>
              <w:rPr>
                <w:sz w:val="20"/>
                <w:szCs w:val="20"/>
              </w:rPr>
              <w:t>TBD</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793CB8">
            <w:pPr>
              <w:spacing w:before="120" w:after="120"/>
              <w:jc w:val="center"/>
              <w:rPr>
                <w:sz w:val="20"/>
                <w:szCs w:val="20"/>
              </w:rPr>
            </w:pPr>
            <w:r>
              <w:rPr>
                <w:sz w:val="20"/>
                <w:szCs w:val="20"/>
              </w:rPr>
              <w:t>Commencing 2011-2012</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793CB8">
            <w:pPr>
              <w:spacing w:before="120" w:after="120"/>
              <w:jc w:val="center"/>
              <w:rPr>
                <w:sz w:val="20"/>
                <w:szCs w:val="20"/>
              </w:rPr>
            </w:pPr>
            <w:r w:rsidRPr="003023F9">
              <w:rPr>
                <w:sz w:val="20"/>
                <w:szCs w:val="20"/>
              </w:rPr>
              <w:t>Public Realm</w:t>
            </w:r>
          </w:p>
        </w:tc>
      </w:tr>
      <w:tr w:rsidR="00F64409" w:rsidRPr="003023F9" w:rsidTr="00FA1D39">
        <w:trPr>
          <w:cantSplit/>
        </w:trPr>
        <w:tc>
          <w:tcPr>
            <w:tcW w:w="14066" w:type="dxa"/>
            <w:gridSpan w:val="7"/>
            <w:tcBorders>
              <w:top w:val="single" w:sz="4" w:space="0" w:color="auto"/>
              <w:left w:val="single" w:sz="4" w:space="0" w:color="auto"/>
              <w:bottom w:val="single" w:sz="4" w:space="0" w:color="auto"/>
              <w:right w:val="single" w:sz="4" w:space="0" w:color="auto"/>
            </w:tcBorders>
          </w:tcPr>
          <w:p w:rsidR="00F64409" w:rsidRPr="003023F9" w:rsidRDefault="00F64409" w:rsidP="00F64409">
            <w:pPr>
              <w:spacing w:before="120" w:after="120"/>
              <w:rPr>
                <w:sz w:val="20"/>
                <w:szCs w:val="20"/>
              </w:rPr>
            </w:pPr>
            <w:r>
              <w:rPr>
                <w:b/>
                <w:bCs/>
                <w:sz w:val="20"/>
                <w:szCs w:val="20"/>
              </w:rPr>
              <w:t xml:space="preserve">Strategy 2: </w:t>
            </w:r>
            <w:r w:rsidRPr="003023F9">
              <w:rPr>
                <w:b/>
                <w:bCs/>
                <w:sz w:val="20"/>
                <w:szCs w:val="20"/>
              </w:rPr>
              <w:t>Prepare the City for the urban form envisaged by the 30</w:t>
            </w:r>
            <w:r>
              <w:rPr>
                <w:b/>
                <w:bCs/>
                <w:sz w:val="20"/>
                <w:szCs w:val="20"/>
              </w:rPr>
              <w:t xml:space="preserve"> Year Plan for Greater Adelaide.</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64409" w:rsidRPr="003023F9" w:rsidRDefault="00F64409" w:rsidP="005B6BEA">
            <w:pPr>
              <w:numPr>
                <w:ilvl w:val="1"/>
                <w:numId w:val="13"/>
              </w:numPr>
              <w:spacing w:before="120" w:after="120"/>
              <w:ind w:left="601" w:hanging="567"/>
              <w:jc w:val="both"/>
              <w:rPr>
                <w:sz w:val="20"/>
                <w:szCs w:val="20"/>
              </w:rPr>
            </w:pPr>
            <w:r w:rsidRPr="003023F9">
              <w:rPr>
                <w:sz w:val="20"/>
                <w:szCs w:val="20"/>
              </w:rPr>
              <w:t xml:space="preserve">Develop </w:t>
            </w:r>
            <w:r>
              <w:rPr>
                <w:sz w:val="20"/>
                <w:szCs w:val="20"/>
              </w:rPr>
              <w:t xml:space="preserve">waste collection </w:t>
            </w:r>
            <w:r w:rsidRPr="003023F9">
              <w:rPr>
                <w:sz w:val="20"/>
                <w:szCs w:val="20"/>
              </w:rPr>
              <w:t>service</w:t>
            </w:r>
            <w:r>
              <w:rPr>
                <w:sz w:val="20"/>
                <w:szCs w:val="20"/>
              </w:rPr>
              <w:t xml:space="preserve"> models</w:t>
            </w:r>
            <w:r w:rsidRPr="003023F9">
              <w:rPr>
                <w:sz w:val="20"/>
                <w:szCs w:val="20"/>
              </w:rPr>
              <w:t xml:space="preserve"> that enhance diversion from landfill in </w:t>
            </w:r>
            <w:r w:rsidR="00DC6ACA">
              <w:rPr>
                <w:sz w:val="20"/>
                <w:szCs w:val="20"/>
              </w:rPr>
              <w:t>high density residential and mixed use developments.</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64409" w:rsidP="00ED0F7A">
            <w:pPr>
              <w:jc w:val="center"/>
              <w:rPr>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ED0F7A">
            <w:pPr>
              <w:jc w:val="center"/>
              <w:rPr>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A1D39" w:rsidP="00ED0F7A">
            <w:pPr>
              <w:jc w:val="center"/>
              <w:rPr>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ED0F7A">
            <w:pPr>
              <w:spacing w:before="120" w:after="120"/>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ED0F7A">
            <w:pPr>
              <w:spacing w:before="120" w:after="120"/>
              <w:jc w:val="center"/>
              <w:rPr>
                <w:sz w:val="20"/>
                <w:szCs w:val="20"/>
              </w:rPr>
            </w:pPr>
            <w:r w:rsidRPr="003023F9">
              <w:rPr>
                <w:sz w:val="20"/>
                <w:szCs w:val="20"/>
              </w:rPr>
              <w:t>2013-2014</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ED0F7A">
            <w:pPr>
              <w:spacing w:before="120" w:after="120"/>
              <w:jc w:val="center"/>
              <w:rPr>
                <w:sz w:val="20"/>
                <w:szCs w:val="20"/>
              </w:rPr>
            </w:pPr>
            <w:r w:rsidRPr="003023F9">
              <w:rPr>
                <w:sz w:val="20"/>
                <w:szCs w:val="20"/>
              </w:rPr>
              <w:t>Public Realm</w:t>
            </w:r>
          </w:p>
          <w:p w:rsidR="00F64409" w:rsidRPr="003023F9" w:rsidRDefault="00F64409" w:rsidP="00ED0F7A">
            <w:pPr>
              <w:spacing w:before="120" w:after="120"/>
              <w:jc w:val="center"/>
              <w:rPr>
                <w:sz w:val="20"/>
                <w:szCs w:val="20"/>
              </w:rPr>
            </w:pPr>
            <w:r w:rsidRPr="003023F9">
              <w:rPr>
                <w:sz w:val="20"/>
                <w:szCs w:val="20"/>
              </w:rPr>
              <w:t>Sustainable City</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665F6B" w:rsidRDefault="00665F6B" w:rsidP="005B6BEA">
            <w:pPr>
              <w:spacing w:before="120" w:after="120"/>
              <w:ind w:left="601"/>
              <w:jc w:val="both"/>
              <w:rPr>
                <w:sz w:val="20"/>
                <w:szCs w:val="20"/>
              </w:rPr>
            </w:pPr>
          </w:p>
          <w:p w:rsidR="00F64409" w:rsidRPr="003023F9" w:rsidRDefault="00DC6ACA" w:rsidP="005B6BEA">
            <w:pPr>
              <w:numPr>
                <w:ilvl w:val="1"/>
                <w:numId w:val="13"/>
              </w:numPr>
              <w:spacing w:before="120" w:after="120"/>
              <w:ind w:left="601" w:hanging="567"/>
              <w:jc w:val="both"/>
              <w:rPr>
                <w:sz w:val="20"/>
                <w:szCs w:val="20"/>
              </w:rPr>
            </w:pPr>
            <w:r>
              <w:rPr>
                <w:sz w:val="20"/>
                <w:szCs w:val="20"/>
              </w:rPr>
              <w:t>Address</w:t>
            </w:r>
            <w:r w:rsidR="00DD3060">
              <w:rPr>
                <w:sz w:val="20"/>
                <w:szCs w:val="20"/>
              </w:rPr>
              <w:t xml:space="preserve"> waste management </w:t>
            </w:r>
            <w:r>
              <w:rPr>
                <w:sz w:val="20"/>
                <w:szCs w:val="20"/>
              </w:rPr>
              <w:t xml:space="preserve">issues </w:t>
            </w:r>
            <w:r w:rsidR="00DD3060">
              <w:rPr>
                <w:sz w:val="20"/>
                <w:szCs w:val="20"/>
              </w:rPr>
              <w:t xml:space="preserve">in the Section 30 Review of the </w:t>
            </w:r>
            <w:r w:rsidR="00DD3060" w:rsidRPr="003023F9">
              <w:rPr>
                <w:sz w:val="20"/>
                <w:szCs w:val="20"/>
              </w:rPr>
              <w:t xml:space="preserve">Adelaide (City) Development </w:t>
            </w:r>
            <w:r w:rsidR="00DD3060">
              <w:rPr>
                <w:sz w:val="20"/>
                <w:szCs w:val="20"/>
              </w:rPr>
              <w:t>Plan and u</w:t>
            </w:r>
            <w:r w:rsidR="00F64409" w:rsidRPr="003023F9">
              <w:rPr>
                <w:sz w:val="20"/>
                <w:szCs w:val="20"/>
              </w:rPr>
              <w:t>pdate the Plan</w:t>
            </w:r>
            <w:r w:rsidR="00DD3060">
              <w:rPr>
                <w:sz w:val="20"/>
                <w:szCs w:val="20"/>
              </w:rPr>
              <w:t>.</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ED0F7A">
            <w:pPr>
              <w:jc w:val="center"/>
              <w:rPr>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ED0F7A">
            <w:pPr>
              <w:jc w:val="center"/>
              <w:rPr>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A1D39" w:rsidP="00ED0F7A">
            <w:pPr>
              <w:jc w:val="center"/>
              <w:rPr>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815BF6">
            <w:pPr>
              <w:spacing w:before="120" w:after="120"/>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DD3060" w:rsidP="00EB5D5A">
            <w:pPr>
              <w:spacing w:before="120" w:after="120"/>
              <w:jc w:val="center"/>
              <w:rPr>
                <w:sz w:val="20"/>
                <w:szCs w:val="20"/>
              </w:rPr>
            </w:pPr>
            <w:r>
              <w:rPr>
                <w:sz w:val="20"/>
                <w:szCs w:val="20"/>
              </w:rPr>
              <w:t>2011</w:t>
            </w:r>
            <w:r w:rsidR="00F64409">
              <w:rPr>
                <w:sz w:val="20"/>
                <w:szCs w:val="20"/>
              </w:rPr>
              <w:t>-201</w:t>
            </w:r>
            <w:r>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665F6B" w:rsidRDefault="00665F6B" w:rsidP="00815BF6">
            <w:pPr>
              <w:spacing w:before="120" w:after="120"/>
              <w:jc w:val="center"/>
              <w:rPr>
                <w:sz w:val="20"/>
                <w:szCs w:val="20"/>
              </w:rPr>
            </w:pPr>
          </w:p>
          <w:p w:rsidR="00F64409" w:rsidRPr="003023F9" w:rsidRDefault="00F64409" w:rsidP="00815BF6">
            <w:pPr>
              <w:spacing w:before="120" w:after="120"/>
              <w:jc w:val="center"/>
              <w:rPr>
                <w:sz w:val="20"/>
                <w:szCs w:val="20"/>
              </w:rPr>
            </w:pPr>
            <w:r>
              <w:rPr>
                <w:sz w:val="20"/>
                <w:szCs w:val="20"/>
              </w:rPr>
              <w:t>City Design &amp; Character</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64409" w:rsidRPr="003023F9" w:rsidRDefault="00DC6ACA" w:rsidP="005B6BEA">
            <w:pPr>
              <w:numPr>
                <w:ilvl w:val="1"/>
                <w:numId w:val="13"/>
              </w:numPr>
              <w:spacing w:before="120" w:after="120"/>
              <w:ind w:left="601" w:hanging="567"/>
              <w:jc w:val="both"/>
              <w:rPr>
                <w:sz w:val="20"/>
                <w:szCs w:val="20"/>
              </w:rPr>
            </w:pPr>
            <w:r>
              <w:rPr>
                <w:sz w:val="20"/>
                <w:szCs w:val="20"/>
              </w:rPr>
              <w:t>When assessing developments, s</w:t>
            </w:r>
            <w:r w:rsidR="00F64409" w:rsidRPr="003023F9">
              <w:rPr>
                <w:sz w:val="20"/>
                <w:szCs w:val="20"/>
              </w:rPr>
              <w:t>eek compliance with the Adelaide (City) Development Plan</w:t>
            </w:r>
            <w:r w:rsidR="00F64409">
              <w:rPr>
                <w:sz w:val="20"/>
                <w:szCs w:val="20"/>
              </w:rPr>
              <w:t xml:space="preserve"> to ensure waste services </w:t>
            </w:r>
            <w:r>
              <w:rPr>
                <w:sz w:val="20"/>
                <w:szCs w:val="20"/>
              </w:rPr>
              <w:t xml:space="preserve">are </w:t>
            </w:r>
            <w:r w:rsidR="00F64409">
              <w:rPr>
                <w:sz w:val="20"/>
                <w:szCs w:val="20"/>
              </w:rPr>
              <w:t>provide</w:t>
            </w:r>
            <w:r w:rsidR="001F428A">
              <w:rPr>
                <w:sz w:val="20"/>
                <w:szCs w:val="20"/>
              </w:rPr>
              <w:t>d</w:t>
            </w:r>
            <w:r w:rsidR="00F64409">
              <w:rPr>
                <w:sz w:val="20"/>
                <w:szCs w:val="20"/>
              </w:rPr>
              <w:t xml:space="preserve"> to residents and business in new developments without detracting from the amenity, safety, accessibility and character of the City</w:t>
            </w:r>
            <w:r w:rsidR="00F64409" w:rsidRPr="003023F9">
              <w:rPr>
                <w:sz w:val="20"/>
                <w:szCs w:val="20"/>
              </w:rPr>
              <w:t>.</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D7468A">
            <w:pPr>
              <w:jc w:val="center"/>
              <w:rPr>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D7468A">
            <w:pPr>
              <w:jc w:val="center"/>
              <w:rPr>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A1D39" w:rsidP="00D7468A">
            <w:pPr>
              <w:jc w:val="center"/>
              <w:rPr>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D7468A">
            <w:pPr>
              <w:spacing w:before="120" w:after="120"/>
              <w:jc w:val="center"/>
              <w:rPr>
                <w:b/>
                <w:bCs/>
                <w:sz w:val="20"/>
                <w:szCs w:val="20"/>
              </w:rPr>
            </w:pPr>
            <w:r w:rsidRPr="003023F9">
              <w:rPr>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D7468A">
            <w:pPr>
              <w:spacing w:before="120" w:after="120"/>
              <w:jc w:val="center"/>
              <w:rPr>
                <w:sz w:val="20"/>
                <w:szCs w:val="20"/>
              </w:rPr>
            </w:pPr>
            <w:r w:rsidRPr="003023F9">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D7468A">
            <w:pPr>
              <w:spacing w:before="120" w:after="120"/>
              <w:jc w:val="center"/>
              <w:rPr>
                <w:sz w:val="20"/>
                <w:szCs w:val="20"/>
              </w:rPr>
            </w:pPr>
            <w:r>
              <w:rPr>
                <w:sz w:val="20"/>
                <w:szCs w:val="20"/>
              </w:rPr>
              <w:t>City Design &amp; Character</w:t>
            </w:r>
          </w:p>
        </w:tc>
      </w:tr>
      <w:tr w:rsidR="00F64409" w:rsidRPr="003023F9" w:rsidTr="00FA1D39">
        <w:trPr>
          <w:cantSplit/>
        </w:trPr>
        <w:tc>
          <w:tcPr>
            <w:tcW w:w="14066" w:type="dxa"/>
            <w:gridSpan w:val="7"/>
            <w:tcBorders>
              <w:top w:val="single" w:sz="4" w:space="0" w:color="auto"/>
              <w:left w:val="single" w:sz="4" w:space="0" w:color="auto"/>
              <w:bottom w:val="single" w:sz="4" w:space="0" w:color="auto"/>
              <w:right w:val="single" w:sz="4" w:space="0" w:color="auto"/>
            </w:tcBorders>
          </w:tcPr>
          <w:p w:rsidR="00F64409" w:rsidRPr="003023F9" w:rsidRDefault="00F64409" w:rsidP="00F64409">
            <w:pPr>
              <w:spacing w:before="120" w:after="120"/>
              <w:rPr>
                <w:sz w:val="20"/>
                <w:szCs w:val="20"/>
              </w:rPr>
            </w:pPr>
            <w:r>
              <w:rPr>
                <w:b/>
                <w:bCs/>
                <w:sz w:val="20"/>
                <w:szCs w:val="20"/>
              </w:rPr>
              <w:t xml:space="preserve">Strategy 3: Maximise waste diversion from landfill and efficient use of resources </w:t>
            </w:r>
            <w:r w:rsidRPr="00AF59A6">
              <w:rPr>
                <w:b/>
                <w:bCs/>
                <w:sz w:val="20"/>
                <w:szCs w:val="20"/>
              </w:rPr>
              <w:t>in</w:t>
            </w:r>
            <w:r>
              <w:rPr>
                <w:b/>
                <w:bCs/>
                <w:sz w:val="20"/>
                <w:szCs w:val="20"/>
              </w:rPr>
              <w:t xml:space="preserve"> major public realm projects and City events.</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665F6B" w:rsidRDefault="00665F6B" w:rsidP="009C2B4D">
            <w:pPr>
              <w:spacing w:before="120" w:after="120"/>
              <w:ind w:left="601" w:hanging="601"/>
              <w:jc w:val="both"/>
              <w:rPr>
                <w:sz w:val="20"/>
                <w:szCs w:val="20"/>
              </w:rPr>
            </w:pPr>
          </w:p>
          <w:p w:rsidR="00F64409" w:rsidRPr="002F18B8" w:rsidRDefault="00F64409" w:rsidP="009C2B4D">
            <w:pPr>
              <w:numPr>
                <w:ilvl w:val="1"/>
                <w:numId w:val="14"/>
              </w:numPr>
              <w:spacing w:before="120" w:after="120"/>
              <w:ind w:left="601" w:hanging="601"/>
              <w:jc w:val="both"/>
              <w:rPr>
                <w:sz w:val="20"/>
                <w:szCs w:val="20"/>
              </w:rPr>
            </w:pPr>
            <w:r w:rsidRPr="003023F9">
              <w:rPr>
                <w:sz w:val="20"/>
                <w:szCs w:val="20"/>
              </w:rPr>
              <w:t xml:space="preserve">Collaborate with Zero Waste SA to </w:t>
            </w:r>
            <w:r>
              <w:rPr>
                <w:sz w:val="20"/>
                <w:szCs w:val="20"/>
              </w:rPr>
              <w:t xml:space="preserve">deliver </w:t>
            </w:r>
            <w:r w:rsidR="00DC6ACA">
              <w:rPr>
                <w:sz w:val="20"/>
                <w:szCs w:val="20"/>
              </w:rPr>
              <w:t>priority public realm recycling projects such as in Rundle Mall</w:t>
            </w:r>
            <w:r w:rsidR="002A1C98">
              <w:rPr>
                <w:sz w:val="20"/>
                <w:szCs w:val="20"/>
              </w:rPr>
              <w:t>.</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285E36">
            <w:pPr>
              <w:spacing w:before="120" w:after="120"/>
              <w:jc w:val="center"/>
              <w:rPr>
                <w:bCs/>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285E36">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A1D39" w:rsidP="00285E36">
            <w:pPr>
              <w:spacing w:before="120" w:after="120"/>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2A1C98" w:rsidP="00285E36">
            <w:pPr>
              <w:spacing w:before="120" w:after="120"/>
              <w:jc w:val="center"/>
              <w:rPr>
                <w:sz w:val="20"/>
                <w:szCs w:val="20"/>
              </w:rPr>
            </w:pPr>
            <w:r>
              <w:rPr>
                <w:sz w:val="20"/>
                <w:szCs w:val="20"/>
              </w:rPr>
              <w:t>$</w:t>
            </w:r>
            <w:r w:rsidR="00F64409">
              <w:rPr>
                <w:sz w:val="20"/>
                <w:szCs w:val="20"/>
              </w:rPr>
              <w:t>48k</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285E36">
            <w:pPr>
              <w:spacing w:before="120" w:after="120"/>
              <w:jc w:val="center"/>
              <w:rPr>
                <w:sz w:val="20"/>
                <w:szCs w:val="20"/>
              </w:rPr>
            </w:pPr>
            <w:r w:rsidRPr="003023F9">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665F6B" w:rsidRDefault="00665F6B" w:rsidP="00285E36">
            <w:pPr>
              <w:spacing w:before="120" w:after="120"/>
              <w:jc w:val="center"/>
              <w:rPr>
                <w:sz w:val="20"/>
                <w:szCs w:val="20"/>
              </w:rPr>
            </w:pPr>
          </w:p>
          <w:p w:rsidR="00F64409" w:rsidRDefault="00F64409" w:rsidP="00285E36">
            <w:pPr>
              <w:spacing w:before="120" w:after="120"/>
              <w:jc w:val="center"/>
              <w:rPr>
                <w:sz w:val="20"/>
                <w:szCs w:val="20"/>
              </w:rPr>
            </w:pPr>
            <w:r w:rsidRPr="003023F9">
              <w:rPr>
                <w:sz w:val="20"/>
                <w:szCs w:val="20"/>
              </w:rPr>
              <w:t>Sustainable City</w:t>
            </w:r>
          </w:p>
          <w:p w:rsidR="00F64409" w:rsidRDefault="00F64409" w:rsidP="00285E36">
            <w:pPr>
              <w:spacing w:before="120" w:after="120"/>
              <w:jc w:val="center"/>
              <w:rPr>
                <w:sz w:val="20"/>
                <w:szCs w:val="20"/>
              </w:rPr>
            </w:pPr>
            <w:r>
              <w:rPr>
                <w:sz w:val="20"/>
                <w:szCs w:val="20"/>
              </w:rPr>
              <w:t xml:space="preserve">Public Realm </w:t>
            </w:r>
          </w:p>
          <w:p w:rsidR="00F64409" w:rsidRDefault="00F64409" w:rsidP="00285E36">
            <w:pPr>
              <w:spacing w:before="120" w:after="120"/>
              <w:jc w:val="center"/>
              <w:rPr>
                <w:sz w:val="20"/>
                <w:szCs w:val="20"/>
              </w:rPr>
            </w:pPr>
            <w:r>
              <w:rPr>
                <w:sz w:val="20"/>
                <w:szCs w:val="20"/>
              </w:rPr>
              <w:t>City Design &amp; Character</w:t>
            </w:r>
          </w:p>
          <w:p w:rsidR="00665F6B" w:rsidRPr="003023F9" w:rsidRDefault="00665F6B" w:rsidP="00285E36">
            <w:pPr>
              <w:spacing w:before="120" w:after="120"/>
              <w:jc w:val="center"/>
              <w:rPr>
                <w:sz w:val="20"/>
                <w:szCs w:val="20"/>
              </w:rPr>
            </w:pP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665F6B" w:rsidRDefault="00665F6B" w:rsidP="009C2B4D">
            <w:pPr>
              <w:spacing w:before="120" w:after="120"/>
              <w:ind w:left="601" w:hanging="601"/>
              <w:jc w:val="both"/>
              <w:rPr>
                <w:sz w:val="20"/>
                <w:szCs w:val="20"/>
              </w:rPr>
            </w:pPr>
          </w:p>
          <w:p w:rsidR="00F64409" w:rsidRPr="003023F9" w:rsidRDefault="00F64409" w:rsidP="009C2B4D">
            <w:pPr>
              <w:numPr>
                <w:ilvl w:val="1"/>
                <w:numId w:val="14"/>
              </w:numPr>
              <w:spacing w:before="120" w:after="120"/>
              <w:ind w:left="601" w:hanging="601"/>
              <w:jc w:val="both"/>
              <w:rPr>
                <w:sz w:val="20"/>
                <w:szCs w:val="20"/>
              </w:rPr>
            </w:pPr>
            <w:r>
              <w:rPr>
                <w:sz w:val="20"/>
                <w:szCs w:val="20"/>
              </w:rPr>
              <w:t xml:space="preserve">Collaborate with our partners to integrate waste minimisation and recycling into major public realm projects such as Victoria Square, Rundle Mall, North Terrace and the Riverbank, Royal Adelaide Hospital and Adelaide Oval precincts. </w:t>
            </w:r>
          </w:p>
        </w:tc>
        <w:tc>
          <w:tcPr>
            <w:tcW w:w="1095"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285E36">
            <w:pPr>
              <w:jc w:val="center"/>
              <w:rPr>
                <w:bCs/>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64409" w:rsidRPr="00FA1D39" w:rsidRDefault="00FA1D39" w:rsidP="00285E36">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FA1D39" w:rsidRDefault="00FA1D39" w:rsidP="00285E36">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4562EB" w:rsidRDefault="00F64409" w:rsidP="00A51F17">
            <w:pPr>
              <w:spacing w:before="120" w:after="120"/>
              <w:jc w:val="center"/>
              <w:rPr>
                <w:bCs/>
                <w:sz w:val="20"/>
                <w:szCs w:val="20"/>
              </w:rPr>
            </w:pPr>
            <w:r>
              <w:rPr>
                <w:bCs/>
                <w:sz w:val="20"/>
                <w:szCs w:val="20"/>
              </w:rPr>
              <w:t>TB</w:t>
            </w:r>
            <w:r w:rsidR="00A51F17">
              <w:rPr>
                <w:bCs/>
                <w:sz w:val="20"/>
                <w:szCs w:val="20"/>
              </w:rPr>
              <w:t>D</w:t>
            </w:r>
          </w:p>
        </w:tc>
        <w:tc>
          <w:tcPr>
            <w:tcW w:w="0" w:type="auto"/>
            <w:tcBorders>
              <w:top w:val="single" w:sz="4" w:space="0" w:color="auto"/>
              <w:left w:val="single" w:sz="4" w:space="0" w:color="auto"/>
              <w:bottom w:val="single" w:sz="4" w:space="0" w:color="auto"/>
              <w:right w:val="single" w:sz="4" w:space="0" w:color="auto"/>
            </w:tcBorders>
            <w:vAlign w:val="center"/>
          </w:tcPr>
          <w:p w:rsidR="00F64409" w:rsidRPr="003023F9" w:rsidRDefault="00F64409" w:rsidP="00285E36">
            <w:pPr>
              <w:spacing w:before="120" w:after="120"/>
              <w:jc w:val="center"/>
              <w:rPr>
                <w:sz w:val="20"/>
                <w:szCs w:val="20"/>
              </w:rPr>
            </w:pPr>
            <w:r>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665F6B" w:rsidRDefault="00665F6B" w:rsidP="00285E36">
            <w:pPr>
              <w:spacing w:before="120" w:after="120"/>
              <w:jc w:val="center"/>
              <w:rPr>
                <w:sz w:val="20"/>
                <w:szCs w:val="20"/>
              </w:rPr>
            </w:pPr>
          </w:p>
          <w:p w:rsidR="00F64409" w:rsidRDefault="00F64409" w:rsidP="00285E36">
            <w:pPr>
              <w:spacing w:before="120" w:after="120"/>
              <w:jc w:val="center"/>
              <w:rPr>
                <w:sz w:val="20"/>
                <w:szCs w:val="20"/>
              </w:rPr>
            </w:pPr>
            <w:r>
              <w:rPr>
                <w:sz w:val="20"/>
                <w:szCs w:val="20"/>
              </w:rPr>
              <w:t>Sustainable City</w:t>
            </w:r>
          </w:p>
          <w:p w:rsidR="00F64409" w:rsidRDefault="00F64409" w:rsidP="00285E36">
            <w:pPr>
              <w:spacing w:before="120" w:after="120"/>
              <w:jc w:val="center"/>
              <w:rPr>
                <w:sz w:val="20"/>
                <w:szCs w:val="20"/>
              </w:rPr>
            </w:pPr>
            <w:r>
              <w:rPr>
                <w:sz w:val="20"/>
                <w:szCs w:val="20"/>
              </w:rPr>
              <w:t>City Design &amp; Character</w:t>
            </w:r>
          </w:p>
          <w:p w:rsidR="00F64409" w:rsidRDefault="00F64409" w:rsidP="00285E36">
            <w:pPr>
              <w:spacing w:before="120" w:after="120"/>
              <w:jc w:val="center"/>
              <w:rPr>
                <w:sz w:val="20"/>
                <w:szCs w:val="20"/>
              </w:rPr>
            </w:pPr>
            <w:r>
              <w:rPr>
                <w:sz w:val="20"/>
                <w:szCs w:val="20"/>
              </w:rPr>
              <w:t>Economic Development</w:t>
            </w:r>
          </w:p>
          <w:p w:rsidR="00F64409" w:rsidRDefault="00F64409" w:rsidP="00285E36">
            <w:pPr>
              <w:spacing w:before="120" w:after="120"/>
              <w:jc w:val="center"/>
              <w:rPr>
                <w:sz w:val="20"/>
                <w:szCs w:val="20"/>
              </w:rPr>
            </w:pPr>
            <w:r>
              <w:rPr>
                <w:sz w:val="20"/>
                <w:szCs w:val="20"/>
              </w:rPr>
              <w:t>Public Realm</w:t>
            </w:r>
          </w:p>
          <w:p w:rsidR="00665F6B" w:rsidRDefault="00665F6B" w:rsidP="00285E36">
            <w:pPr>
              <w:spacing w:before="120" w:after="120"/>
              <w:jc w:val="center"/>
              <w:rPr>
                <w:sz w:val="20"/>
                <w:szCs w:val="20"/>
              </w:rPr>
            </w:pPr>
          </w:p>
        </w:tc>
      </w:tr>
      <w:tr w:rsidR="00F64409" w:rsidRPr="003023F9" w:rsidTr="00FA1D39">
        <w:trPr>
          <w:cantSplit/>
        </w:trPr>
        <w:tc>
          <w:tcPr>
            <w:tcW w:w="14066" w:type="dxa"/>
            <w:gridSpan w:val="7"/>
            <w:tcBorders>
              <w:top w:val="single" w:sz="4" w:space="0" w:color="auto"/>
              <w:left w:val="single" w:sz="4" w:space="0" w:color="auto"/>
              <w:bottom w:val="single" w:sz="4" w:space="0" w:color="auto"/>
              <w:right w:val="single" w:sz="4" w:space="0" w:color="auto"/>
            </w:tcBorders>
          </w:tcPr>
          <w:p w:rsidR="00F64409" w:rsidRPr="003023F9" w:rsidRDefault="00F64409" w:rsidP="00F64409">
            <w:pPr>
              <w:spacing w:before="120" w:after="120"/>
              <w:rPr>
                <w:sz w:val="20"/>
                <w:szCs w:val="20"/>
              </w:rPr>
            </w:pPr>
            <w:r>
              <w:rPr>
                <w:b/>
                <w:sz w:val="20"/>
                <w:szCs w:val="20"/>
              </w:rPr>
              <w:t>Strategy 4: Maximise waste diversion from landfill and efficient use of resources in Council’s operations.</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A1D39" w:rsidRPr="0083327C" w:rsidRDefault="00FA1D39" w:rsidP="009C2B4D">
            <w:pPr>
              <w:numPr>
                <w:ilvl w:val="1"/>
                <w:numId w:val="15"/>
              </w:numPr>
              <w:spacing w:before="120" w:after="120"/>
              <w:ind w:left="601" w:hanging="567"/>
              <w:jc w:val="both"/>
              <w:rPr>
                <w:sz w:val="20"/>
                <w:szCs w:val="20"/>
              </w:rPr>
            </w:pPr>
            <w:r>
              <w:rPr>
                <w:sz w:val="20"/>
                <w:szCs w:val="20"/>
              </w:rPr>
              <w:t>Audit waste streams and generation rates to inform ongoing service design and procurement practices.</w:t>
            </w:r>
          </w:p>
        </w:tc>
        <w:tc>
          <w:tcPr>
            <w:tcW w:w="1095"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DD5BF7">
            <w:pPr>
              <w:spacing w:before="120" w:after="120"/>
              <w:jc w:val="center"/>
              <w:rPr>
                <w:sz w:val="20"/>
                <w:szCs w:val="20"/>
              </w:rPr>
            </w:pPr>
            <w:r>
              <w:rPr>
                <w:sz w:val="20"/>
                <w:szCs w:val="20"/>
              </w:rPr>
              <w:t>$10k</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DD5BF7">
            <w:pPr>
              <w:spacing w:before="120" w:after="120"/>
              <w:jc w:val="center"/>
              <w:rPr>
                <w:sz w:val="20"/>
                <w:szCs w:val="20"/>
              </w:rPr>
            </w:pPr>
            <w:r>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E53342">
            <w:pPr>
              <w:spacing w:before="120" w:after="120"/>
              <w:jc w:val="center"/>
              <w:rPr>
                <w:sz w:val="20"/>
                <w:szCs w:val="20"/>
              </w:rPr>
            </w:pPr>
            <w:r>
              <w:rPr>
                <w:sz w:val="20"/>
                <w:szCs w:val="20"/>
              </w:rPr>
              <w:t>Sustainable City</w:t>
            </w:r>
          </w:p>
          <w:p w:rsidR="00FA1D39" w:rsidRPr="003023F9" w:rsidRDefault="00FA1D39" w:rsidP="00E53342">
            <w:pPr>
              <w:spacing w:before="120" w:after="120"/>
              <w:jc w:val="center"/>
              <w:rPr>
                <w:sz w:val="20"/>
                <w:szCs w:val="20"/>
              </w:rPr>
            </w:pPr>
            <w:r>
              <w:rPr>
                <w:sz w:val="20"/>
                <w:szCs w:val="20"/>
              </w:rPr>
              <w:t>Public Realm</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A1D39" w:rsidRPr="00FE0B49" w:rsidRDefault="00FA1D39" w:rsidP="009C2B4D">
            <w:pPr>
              <w:numPr>
                <w:ilvl w:val="1"/>
                <w:numId w:val="15"/>
              </w:numPr>
              <w:spacing w:before="120" w:after="120"/>
              <w:ind w:left="601" w:hanging="567"/>
              <w:jc w:val="both"/>
              <w:rPr>
                <w:sz w:val="20"/>
                <w:szCs w:val="20"/>
              </w:rPr>
            </w:pPr>
            <w:r>
              <w:rPr>
                <w:sz w:val="20"/>
                <w:szCs w:val="20"/>
              </w:rPr>
              <w:t>Set a 2015 and 2020 waste diversion from landfill target for Council operations</w:t>
            </w:r>
            <w:r w:rsidR="004C6F78">
              <w:rPr>
                <w:sz w:val="20"/>
                <w:szCs w:val="20"/>
              </w:rPr>
              <w:t>, including targets for reduction in paper use</w:t>
            </w:r>
            <w:r>
              <w:rPr>
                <w:sz w:val="20"/>
                <w:szCs w:val="20"/>
              </w:rPr>
              <w:t>.</w:t>
            </w:r>
          </w:p>
        </w:tc>
        <w:tc>
          <w:tcPr>
            <w:tcW w:w="1095"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9B3989">
            <w:pPr>
              <w:spacing w:before="120" w:after="120"/>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9B3989">
            <w:pPr>
              <w:spacing w:before="120" w:after="120"/>
              <w:jc w:val="center"/>
              <w:rPr>
                <w:sz w:val="20"/>
                <w:szCs w:val="20"/>
              </w:rPr>
            </w:pPr>
            <w:r>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9B3989">
            <w:pPr>
              <w:spacing w:before="120" w:after="120"/>
              <w:jc w:val="center"/>
              <w:rPr>
                <w:sz w:val="20"/>
                <w:szCs w:val="20"/>
              </w:rPr>
            </w:pPr>
            <w:r>
              <w:rPr>
                <w:sz w:val="20"/>
                <w:szCs w:val="20"/>
              </w:rPr>
              <w:t>Sustainable City</w:t>
            </w:r>
          </w:p>
          <w:p w:rsidR="00FA1D39" w:rsidRDefault="00FA1D39" w:rsidP="009B3989">
            <w:pPr>
              <w:spacing w:before="120" w:after="120"/>
              <w:jc w:val="center"/>
              <w:rPr>
                <w:sz w:val="20"/>
                <w:szCs w:val="20"/>
              </w:rPr>
            </w:pPr>
            <w:r>
              <w:rPr>
                <w:sz w:val="20"/>
                <w:szCs w:val="20"/>
              </w:rPr>
              <w:t>Public Realm</w:t>
            </w:r>
          </w:p>
          <w:p w:rsidR="004C6F78" w:rsidRPr="003023F9" w:rsidRDefault="004C6F78" w:rsidP="004C6F78">
            <w:pPr>
              <w:spacing w:before="120" w:after="120"/>
              <w:jc w:val="center"/>
              <w:rPr>
                <w:sz w:val="20"/>
                <w:szCs w:val="20"/>
              </w:rPr>
            </w:pPr>
            <w:r>
              <w:rPr>
                <w:sz w:val="20"/>
                <w:szCs w:val="20"/>
              </w:rPr>
              <w:t>Information Management</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A1D39" w:rsidRPr="00FE0B49" w:rsidRDefault="00FA1D39" w:rsidP="009C2B4D">
            <w:pPr>
              <w:numPr>
                <w:ilvl w:val="1"/>
                <w:numId w:val="15"/>
              </w:numPr>
              <w:spacing w:before="120" w:after="120"/>
              <w:ind w:left="601" w:hanging="567"/>
              <w:jc w:val="both"/>
              <w:rPr>
                <w:sz w:val="20"/>
                <w:szCs w:val="20"/>
              </w:rPr>
            </w:pPr>
            <w:r>
              <w:rPr>
                <w:sz w:val="20"/>
                <w:szCs w:val="20"/>
              </w:rPr>
              <w:t>Embed waste diversion and resource efficiency considerations into Council selection practices for building materials used for major public realm projects.</w:t>
            </w:r>
          </w:p>
        </w:tc>
        <w:tc>
          <w:tcPr>
            <w:tcW w:w="1095"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rsidP="00FA1D39">
            <w:pP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C82FD8">
            <w:pPr>
              <w:spacing w:before="120" w:after="120"/>
              <w:jc w:val="center"/>
              <w:rPr>
                <w:sz w:val="20"/>
                <w:szCs w:val="20"/>
              </w:rPr>
            </w:pPr>
            <w:r>
              <w:rPr>
                <w:sz w:val="20"/>
                <w:szCs w:val="20"/>
              </w:rPr>
              <w:t>TBD</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793CB8">
            <w:pPr>
              <w:spacing w:before="120" w:after="120"/>
              <w:jc w:val="center"/>
              <w:rPr>
                <w:sz w:val="20"/>
                <w:szCs w:val="20"/>
              </w:rPr>
            </w:pPr>
            <w:r>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793CB8">
            <w:pPr>
              <w:spacing w:before="120" w:after="120"/>
              <w:jc w:val="center"/>
              <w:rPr>
                <w:sz w:val="20"/>
                <w:szCs w:val="20"/>
              </w:rPr>
            </w:pPr>
            <w:r>
              <w:rPr>
                <w:sz w:val="20"/>
                <w:szCs w:val="20"/>
              </w:rPr>
              <w:t xml:space="preserve">City Design &amp; Character </w:t>
            </w:r>
          </w:p>
          <w:p w:rsidR="00FA1D39" w:rsidRPr="003023F9" w:rsidRDefault="00FA1D39" w:rsidP="00793CB8">
            <w:pPr>
              <w:spacing w:before="120" w:after="120"/>
              <w:jc w:val="center"/>
              <w:rPr>
                <w:sz w:val="20"/>
                <w:szCs w:val="20"/>
              </w:rPr>
            </w:pPr>
            <w:r>
              <w:rPr>
                <w:sz w:val="20"/>
                <w:szCs w:val="20"/>
              </w:rPr>
              <w:t>Capital Works</w:t>
            </w:r>
          </w:p>
        </w:tc>
      </w:tr>
      <w:tr w:rsidR="00DC6ACA" w:rsidRPr="003023F9">
        <w:trPr>
          <w:cantSplit/>
        </w:trPr>
        <w:tc>
          <w:tcPr>
            <w:tcW w:w="0" w:type="auto"/>
            <w:tcBorders>
              <w:top w:val="single" w:sz="4" w:space="0" w:color="auto"/>
              <w:left w:val="single" w:sz="4" w:space="0" w:color="auto"/>
              <w:bottom w:val="single" w:sz="4" w:space="0" w:color="auto"/>
              <w:right w:val="single" w:sz="4" w:space="0" w:color="auto"/>
            </w:tcBorders>
          </w:tcPr>
          <w:p w:rsidR="00FA1D39" w:rsidRDefault="00FA1D39" w:rsidP="009C2B4D">
            <w:pPr>
              <w:numPr>
                <w:ilvl w:val="1"/>
                <w:numId w:val="15"/>
              </w:numPr>
              <w:spacing w:before="120" w:after="120"/>
              <w:ind w:left="601" w:hanging="567"/>
              <w:jc w:val="both"/>
              <w:rPr>
                <w:sz w:val="20"/>
                <w:szCs w:val="20"/>
              </w:rPr>
            </w:pPr>
            <w:r>
              <w:rPr>
                <w:sz w:val="20"/>
                <w:szCs w:val="20"/>
              </w:rPr>
              <w:t>Encourage staff to actively support waste minimisation and recycling in the workplace.</w:t>
            </w:r>
          </w:p>
        </w:tc>
        <w:tc>
          <w:tcPr>
            <w:tcW w:w="1095"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1270"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D7468A">
            <w:pPr>
              <w:spacing w:before="120" w:after="12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D7468A">
            <w:pPr>
              <w:spacing w:before="120" w:after="120"/>
              <w:jc w:val="center"/>
              <w:rPr>
                <w:sz w:val="20"/>
                <w:szCs w:val="20"/>
              </w:rPr>
            </w:pPr>
            <w:r>
              <w:rPr>
                <w:sz w:val="20"/>
                <w:szCs w:val="20"/>
              </w:rPr>
              <w:t>Commencing 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D7468A">
            <w:pPr>
              <w:spacing w:before="120" w:after="120"/>
              <w:jc w:val="center"/>
              <w:rPr>
                <w:sz w:val="20"/>
                <w:szCs w:val="20"/>
              </w:rPr>
            </w:pPr>
            <w:r>
              <w:rPr>
                <w:sz w:val="20"/>
                <w:szCs w:val="20"/>
              </w:rPr>
              <w:t xml:space="preserve">Sustainable City </w:t>
            </w:r>
          </w:p>
          <w:p w:rsidR="00FA1D39" w:rsidRDefault="00FA1D39" w:rsidP="00D7468A">
            <w:pPr>
              <w:spacing w:before="120" w:after="120"/>
              <w:jc w:val="center"/>
              <w:rPr>
                <w:sz w:val="20"/>
                <w:szCs w:val="20"/>
              </w:rPr>
            </w:pPr>
            <w:r>
              <w:rPr>
                <w:sz w:val="20"/>
                <w:szCs w:val="20"/>
              </w:rPr>
              <w:t>People and Culture</w:t>
            </w:r>
          </w:p>
          <w:p w:rsidR="00FA1D39" w:rsidRDefault="00FA1D39" w:rsidP="00D7468A">
            <w:pPr>
              <w:spacing w:before="120" w:after="120"/>
              <w:jc w:val="center"/>
              <w:rPr>
                <w:sz w:val="20"/>
                <w:szCs w:val="20"/>
              </w:rPr>
            </w:pPr>
            <w:r>
              <w:rPr>
                <w:sz w:val="20"/>
                <w:szCs w:val="20"/>
              </w:rPr>
              <w:t>Office of the Lord Mayor and CEO</w:t>
            </w:r>
          </w:p>
        </w:tc>
      </w:tr>
    </w:tbl>
    <w:p w:rsidR="00B16322" w:rsidRDefault="00B16322" w:rsidP="00E41A6E"/>
    <w:p w:rsidR="005B7A40" w:rsidRDefault="005B7A40" w:rsidP="00E41A6E">
      <w:r>
        <w:br w:type="page"/>
      </w:r>
    </w:p>
    <w:p w:rsidR="00B16322" w:rsidRPr="00032106" w:rsidRDefault="00B16322" w:rsidP="00197859">
      <w:pPr>
        <w:numPr>
          <w:ilvl w:val="2"/>
          <w:numId w:val="9"/>
        </w:numPr>
        <w:rPr>
          <w:b/>
          <w:bCs/>
          <w:sz w:val="20"/>
          <w:szCs w:val="20"/>
        </w:rPr>
      </w:pPr>
      <w:r w:rsidRPr="00032106">
        <w:rPr>
          <w:b/>
          <w:bCs/>
          <w:sz w:val="20"/>
          <w:szCs w:val="20"/>
        </w:rPr>
        <w:t>Supporting Actions and Projects</w:t>
      </w:r>
    </w:p>
    <w:p w:rsidR="00033716" w:rsidRDefault="00033716" w:rsidP="00033716">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1148"/>
        <w:gridCol w:w="1331"/>
        <w:gridCol w:w="1425"/>
        <w:gridCol w:w="933"/>
        <w:gridCol w:w="1228"/>
        <w:gridCol w:w="1912"/>
      </w:tblGrid>
      <w:tr w:rsidR="00033716" w:rsidRPr="005525F7" w:rsidTr="00861E58">
        <w:trPr>
          <w:cantSplit/>
          <w:trHeight w:val="1134"/>
          <w:tblHeader/>
        </w:trPr>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033716" w:rsidRPr="005525F7" w:rsidRDefault="00033716" w:rsidP="00033716">
            <w:pPr>
              <w:spacing w:before="120" w:after="120"/>
              <w:jc w:val="center"/>
              <w:rPr>
                <w:b/>
                <w:bCs/>
                <w:color w:val="FFFFFF"/>
                <w:sz w:val="20"/>
                <w:szCs w:val="20"/>
              </w:rPr>
            </w:pPr>
            <w:r>
              <w:rPr>
                <w:b/>
                <w:bCs/>
                <w:color w:val="FFFFFF"/>
                <w:sz w:val="20"/>
                <w:szCs w:val="20"/>
              </w:rPr>
              <w:t xml:space="preserve">SUPPORTING STRATEGIES AND </w:t>
            </w:r>
            <w:r w:rsidRPr="005525F7">
              <w:rPr>
                <w:b/>
                <w:bCs/>
                <w:color w:val="FFFFFF"/>
                <w:sz w:val="20"/>
                <w:szCs w:val="20"/>
              </w:rPr>
              <w:t>ACTIONS</w:t>
            </w:r>
          </w:p>
        </w:tc>
        <w:tc>
          <w:tcPr>
            <w:tcW w:w="1148" w:type="dxa"/>
            <w:tcBorders>
              <w:top w:val="single" w:sz="4" w:space="0" w:color="auto"/>
              <w:left w:val="single" w:sz="4" w:space="0" w:color="auto"/>
              <w:bottom w:val="single" w:sz="4" w:space="0" w:color="auto"/>
              <w:right w:val="single" w:sz="4" w:space="0" w:color="auto"/>
            </w:tcBorders>
            <w:shd w:val="clear" w:color="auto" w:fill="000000"/>
            <w:vAlign w:val="center"/>
          </w:tcPr>
          <w:p w:rsidR="00033716" w:rsidRPr="005525F7" w:rsidRDefault="00033716" w:rsidP="00033716">
            <w:pPr>
              <w:spacing w:before="120" w:after="120"/>
              <w:jc w:val="center"/>
              <w:rPr>
                <w:b/>
                <w:bCs/>
                <w:color w:val="FFFFFF"/>
                <w:sz w:val="20"/>
                <w:szCs w:val="20"/>
              </w:rPr>
            </w:pPr>
            <w:r w:rsidRPr="005525F7">
              <w:rPr>
                <w:b/>
                <w:bCs/>
                <w:color w:val="FFFFFF"/>
                <w:sz w:val="20"/>
                <w:szCs w:val="20"/>
              </w:rPr>
              <w:t>Avoid or Reduce</w:t>
            </w:r>
          </w:p>
        </w:tc>
        <w:tc>
          <w:tcPr>
            <w:tcW w:w="1331" w:type="dxa"/>
            <w:tcBorders>
              <w:top w:val="single" w:sz="4" w:space="0" w:color="auto"/>
              <w:left w:val="single" w:sz="4" w:space="0" w:color="auto"/>
              <w:bottom w:val="single" w:sz="4" w:space="0" w:color="auto"/>
              <w:right w:val="single" w:sz="4" w:space="0" w:color="auto"/>
            </w:tcBorders>
            <w:shd w:val="clear" w:color="auto" w:fill="000000"/>
            <w:vAlign w:val="center"/>
          </w:tcPr>
          <w:p w:rsidR="00033716" w:rsidRPr="005525F7" w:rsidRDefault="00033716" w:rsidP="00033716">
            <w:pPr>
              <w:spacing w:before="120" w:after="120"/>
              <w:jc w:val="center"/>
              <w:rPr>
                <w:b/>
                <w:bCs/>
                <w:color w:val="FFFFFF"/>
                <w:sz w:val="20"/>
                <w:szCs w:val="20"/>
              </w:rPr>
            </w:pPr>
            <w:r w:rsidRPr="005525F7">
              <w:rPr>
                <w:b/>
                <w:bCs/>
                <w:color w:val="FFFFFF"/>
                <w:sz w:val="20"/>
                <w:szCs w:val="20"/>
              </w:rPr>
              <w:t>Reuse, Repair or Recycle</w:t>
            </w:r>
          </w:p>
        </w:tc>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033716" w:rsidRPr="005525F7" w:rsidRDefault="00033716" w:rsidP="00033716">
            <w:pPr>
              <w:spacing w:before="120" w:after="120"/>
              <w:jc w:val="center"/>
              <w:rPr>
                <w:b/>
                <w:bCs/>
                <w:color w:val="FFFFFF"/>
                <w:sz w:val="20"/>
                <w:szCs w:val="20"/>
              </w:rPr>
            </w:pPr>
            <w:r w:rsidRPr="005525F7">
              <w:rPr>
                <w:b/>
                <w:bCs/>
                <w:color w:val="FFFFFF"/>
                <w:sz w:val="20"/>
                <w:szCs w:val="20"/>
              </w:rPr>
              <w:t>Treat, Recover or Dispose</w:t>
            </w:r>
          </w:p>
        </w:tc>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033716" w:rsidRPr="005525F7" w:rsidRDefault="00033716" w:rsidP="00033716">
            <w:pPr>
              <w:spacing w:before="120" w:after="120"/>
              <w:jc w:val="center"/>
              <w:rPr>
                <w:b/>
                <w:bCs/>
                <w:color w:val="FFFFFF"/>
                <w:sz w:val="20"/>
                <w:szCs w:val="20"/>
              </w:rPr>
            </w:pPr>
            <w:r w:rsidRPr="005525F7">
              <w:rPr>
                <w:b/>
                <w:bCs/>
                <w:color w:val="FFFFFF"/>
                <w:sz w:val="20"/>
                <w:szCs w:val="20"/>
              </w:rPr>
              <w:t>Budget</w:t>
            </w:r>
          </w:p>
          <w:p w:rsidR="00033716" w:rsidRPr="005525F7" w:rsidRDefault="00033716" w:rsidP="00033716">
            <w:pPr>
              <w:spacing w:before="120" w:after="120"/>
              <w:jc w:val="center"/>
              <w:rPr>
                <w:b/>
                <w:bCs/>
                <w:i/>
                <w:iCs/>
                <w:color w:val="FFFFFF"/>
                <w:sz w:val="20"/>
                <w:szCs w:val="20"/>
              </w:rPr>
            </w:pPr>
            <w:r w:rsidRPr="005525F7">
              <w:rPr>
                <w:b/>
                <w:bCs/>
                <w:color w:val="FFFFFF"/>
                <w:sz w:val="20"/>
                <w:szCs w:val="20"/>
              </w:rPr>
              <w:t>(</w:t>
            </w:r>
            <w:r w:rsidRPr="005525F7">
              <w:rPr>
                <w:b/>
                <w:bCs/>
                <w:i/>
                <w:iCs/>
                <w:color w:val="FFFFFF"/>
                <w:sz w:val="20"/>
                <w:szCs w:val="20"/>
              </w:rPr>
              <w:t>$ ‘000s)</w:t>
            </w:r>
          </w:p>
        </w:tc>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033716" w:rsidRPr="005525F7" w:rsidRDefault="00033716" w:rsidP="00033716">
            <w:pPr>
              <w:spacing w:before="120" w:after="120"/>
              <w:jc w:val="center"/>
              <w:rPr>
                <w:b/>
                <w:bCs/>
                <w:color w:val="FFFFFF"/>
                <w:sz w:val="20"/>
                <w:szCs w:val="20"/>
              </w:rPr>
            </w:pPr>
            <w:r w:rsidRPr="005525F7">
              <w:rPr>
                <w:b/>
                <w:bCs/>
                <w:color w:val="FFFFFF"/>
                <w:sz w:val="20"/>
                <w:szCs w:val="20"/>
              </w:rPr>
              <w:t>Timeframe</w:t>
            </w:r>
          </w:p>
          <w:p w:rsidR="00033716" w:rsidRPr="005525F7" w:rsidRDefault="00033716" w:rsidP="00033716">
            <w:pPr>
              <w:spacing w:before="120" w:after="120"/>
              <w:jc w:val="center"/>
              <w:rPr>
                <w:b/>
                <w:bCs/>
                <w:color w:val="FFFFFF"/>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rsidR="00033716" w:rsidRPr="005525F7" w:rsidRDefault="00033716" w:rsidP="00033716">
            <w:pPr>
              <w:spacing w:before="120" w:after="120"/>
              <w:jc w:val="center"/>
              <w:rPr>
                <w:b/>
                <w:bCs/>
                <w:color w:val="FFFFFF"/>
                <w:sz w:val="20"/>
                <w:szCs w:val="20"/>
              </w:rPr>
            </w:pPr>
            <w:r w:rsidRPr="005525F7">
              <w:rPr>
                <w:b/>
                <w:bCs/>
                <w:color w:val="FFFFFF"/>
                <w:sz w:val="20"/>
                <w:szCs w:val="20"/>
              </w:rPr>
              <w:t>Responsibility</w:t>
            </w:r>
          </w:p>
          <w:p w:rsidR="00033716" w:rsidRPr="005525F7" w:rsidRDefault="00033716" w:rsidP="00033716">
            <w:pPr>
              <w:spacing w:before="120" w:after="120"/>
              <w:jc w:val="center"/>
              <w:rPr>
                <w:b/>
                <w:bCs/>
                <w:color w:val="FFFFFF"/>
                <w:sz w:val="20"/>
                <w:szCs w:val="20"/>
              </w:rPr>
            </w:pPr>
          </w:p>
        </w:tc>
      </w:tr>
      <w:tr w:rsidR="00033716" w:rsidRPr="003023F9" w:rsidTr="00032106">
        <w:trPr>
          <w:cantSplit/>
        </w:trPr>
        <w:tc>
          <w:tcPr>
            <w:tcW w:w="13544" w:type="dxa"/>
            <w:gridSpan w:val="7"/>
            <w:tcBorders>
              <w:top w:val="single" w:sz="4" w:space="0" w:color="auto"/>
              <w:left w:val="single" w:sz="4" w:space="0" w:color="auto"/>
              <w:bottom w:val="single" w:sz="4" w:space="0" w:color="auto"/>
              <w:right w:val="single" w:sz="4" w:space="0" w:color="auto"/>
            </w:tcBorders>
          </w:tcPr>
          <w:p w:rsidR="00033716" w:rsidRPr="003023F9" w:rsidRDefault="00033716" w:rsidP="00033716">
            <w:pPr>
              <w:spacing w:before="120" w:after="120"/>
              <w:rPr>
                <w:sz w:val="20"/>
                <w:szCs w:val="20"/>
              </w:rPr>
            </w:pPr>
            <w:r>
              <w:rPr>
                <w:b/>
                <w:bCs/>
                <w:sz w:val="20"/>
                <w:szCs w:val="20"/>
              </w:rPr>
              <w:t xml:space="preserve">Strategy 1: </w:t>
            </w:r>
            <w:r w:rsidRPr="003023F9">
              <w:rPr>
                <w:b/>
                <w:bCs/>
                <w:sz w:val="20"/>
                <w:szCs w:val="20"/>
              </w:rPr>
              <w:t xml:space="preserve">Maximise waste diversion from landfill </w:t>
            </w:r>
            <w:r>
              <w:rPr>
                <w:b/>
                <w:bCs/>
                <w:sz w:val="20"/>
                <w:szCs w:val="20"/>
              </w:rPr>
              <w:t>by continuously improving recycling services provided to residents and small business.</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3023F9" w:rsidRDefault="00FA1D39" w:rsidP="009C2B4D">
            <w:pPr>
              <w:tabs>
                <w:tab w:val="left" w:pos="885"/>
              </w:tabs>
              <w:spacing w:before="120" w:after="120"/>
              <w:ind w:left="885" w:hanging="851"/>
              <w:jc w:val="both"/>
              <w:rPr>
                <w:sz w:val="20"/>
                <w:szCs w:val="20"/>
              </w:rPr>
            </w:pPr>
            <w:r>
              <w:rPr>
                <w:sz w:val="20"/>
                <w:szCs w:val="20"/>
              </w:rPr>
              <w:t>S</w:t>
            </w:r>
            <w:r w:rsidR="009C2B4D">
              <w:rPr>
                <w:sz w:val="20"/>
                <w:szCs w:val="20"/>
              </w:rPr>
              <w:t xml:space="preserve"> </w:t>
            </w:r>
            <w:r>
              <w:rPr>
                <w:sz w:val="20"/>
                <w:szCs w:val="20"/>
              </w:rPr>
              <w:t xml:space="preserve">1.1     </w:t>
            </w:r>
            <w:r w:rsidRPr="00004595">
              <w:rPr>
                <w:sz w:val="20"/>
                <w:szCs w:val="20"/>
              </w:rPr>
              <w:t>Support and encourage residents and business to use resources efficiently and minimise waste to landfill with information materials such as the annual calendar and waste information guide.</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004595">
            <w:pPr>
              <w:spacing w:before="120" w:after="120"/>
              <w:jc w:val="center"/>
              <w:rPr>
                <w:sz w:val="20"/>
                <w:szCs w:val="20"/>
              </w:rPr>
            </w:pPr>
            <w:r>
              <w:rPr>
                <w:sz w:val="20"/>
                <w:szCs w:val="20"/>
              </w:rPr>
              <w:t>$20k</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04595">
            <w:pPr>
              <w:spacing w:before="120" w:after="120"/>
              <w:jc w:val="center"/>
              <w:rPr>
                <w:sz w:val="20"/>
                <w:szCs w:val="20"/>
              </w:rPr>
            </w:pPr>
            <w:r>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004595">
            <w:pPr>
              <w:spacing w:before="120" w:after="120"/>
              <w:jc w:val="center"/>
              <w:rPr>
                <w:sz w:val="20"/>
                <w:szCs w:val="20"/>
              </w:rPr>
            </w:pPr>
            <w:r>
              <w:rPr>
                <w:sz w:val="20"/>
                <w:szCs w:val="20"/>
              </w:rPr>
              <w:t>Public Realm</w:t>
            </w:r>
          </w:p>
          <w:p w:rsidR="00FA1D39" w:rsidRDefault="00FA1D39" w:rsidP="00004595">
            <w:pPr>
              <w:spacing w:before="120" w:after="120"/>
              <w:jc w:val="center"/>
              <w:rPr>
                <w:sz w:val="20"/>
                <w:szCs w:val="20"/>
              </w:rPr>
            </w:pPr>
            <w:r>
              <w:rPr>
                <w:sz w:val="20"/>
                <w:szCs w:val="20"/>
              </w:rPr>
              <w:t xml:space="preserve">Economic Development </w:t>
            </w:r>
          </w:p>
          <w:p w:rsidR="00FA1D39" w:rsidRDefault="00FA1D39" w:rsidP="00004595">
            <w:pPr>
              <w:spacing w:before="120" w:after="120"/>
              <w:jc w:val="center"/>
              <w:rPr>
                <w:sz w:val="20"/>
                <w:szCs w:val="20"/>
              </w:rPr>
            </w:pPr>
            <w:r>
              <w:rPr>
                <w:sz w:val="20"/>
                <w:szCs w:val="20"/>
              </w:rPr>
              <w:t>Sustainable City</w:t>
            </w:r>
          </w:p>
          <w:p w:rsidR="00FA1D39" w:rsidRPr="003023F9" w:rsidRDefault="00FA1D39" w:rsidP="00004595">
            <w:pPr>
              <w:spacing w:before="120" w:after="120"/>
              <w:jc w:val="center"/>
              <w:rPr>
                <w:sz w:val="20"/>
                <w:szCs w:val="20"/>
              </w:rPr>
            </w:pP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86267D" w:rsidRDefault="00FA1D39" w:rsidP="009C2B4D">
            <w:pPr>
              <w:tabs>
                <w:tab w:val="left" w:pos="885"/>
              </w:tabs>
              <w:spacing w:before="120" w:after="120"/>
              <w:ind w:left="885" w:hanging="851"/>
              <w:jc w:val="both"/>
              <w:rPr>
                <w:sz w:val="20"/>
                <w:szCs w:val="20"/>
              </w:rPr>
            </w:pPr>
            <w:r>
              <w:rPr>
                <w:sz w:val="20"/>
                <w:szCs w:val="20"/>
              </w:rPr>
              <w:t>S</w:t>
            </w:r>
            <w:r w:rsidR="009C2B4D">
              <w:rPr>
                <w:sz w:val="20"/>
                <w:szCs w:val="20"/>
              </w:rPr>
              <w:t xml:space="preserve"> </w:t>
            </w:r>
            <w:r>
              <w:rPr>
                <w:sz w:val="20"/>
                <w:szCs w:val="20"/>
              </w:rPr>
              <w:t>1.2</w:t>
            </w:r>
            <w:r w:rsidR="009C2B4D">
              <w:rPr>
                <w:sz w:val="20"/>
                <w:szCs w:val="20"/>
              </w:rPr>
              <w:tab/>
            </w:r>
            <w:r w:rsidRPr="00004595">
              <w:rPr>
                <w:sz w:val="20"/>
                <w:szCs w:val="20"/>
              </w:rPr>
              <w:t>Deliver public realm projects that increase the capacity of residents to use the kerbside green organics service and reduce obstructions to pedestrians and access to parked cars.</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r>
              <w:rPr>
                <w:sz w:val="20"/>
                <w:szCs w:val="20"/>
              </w:rPr>
              <w:t>TBD</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r>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0F6321">
            <w:pPr>
              <w:spacing w:before="120" w:after="120"/>
              <w:jc w:val="center"/>
              <w:rPr>
                <w:sz w:val="20"/>
                <w:szCs w:val="20"/>
              </w:rPr>
            </w:pPr>
            <w:r w:rsidRPr="003023F9">
              <w:rPr>
                <w:sz w:val="20"/>
                <w:szCs w:val="20"/>
              </w:rPr>
              <w:t>Sustainable City</w:t>
            </w:r>
          </w:p>
          <w:p w:rsidR="00FA1D39" w:rsidRDefault="00FA1D39" w:rsidP="000F6321">
            <w:pPr>
              <w:spacing w:before="120" w:after="120"/>
              <w:jc w:val="center"/>
              <w:rPr>
                <w:sz w:val="20"/>
                <w:szCs w:val="20"/>
              </w:rPr>
            </w:pPr>
            <w:r>
              <w:rPr>
                <w:sz w:val="20"/>
                <w:szCs w:val="20"/>
              </w:rPr>
              <w:t>Public Realm</w:t>
            </w:r>
          </w:p>
          <w:p w:rsidR="00FA1D39" w:rsidRPr="003023F9" w:rsidRDefault="00FA1D39" w:rsidP="000F6321">
            <w:pPr>
              <w:spacing w:before="120" w:after="120"/>
              <w:jc w:val="center"/>
              <w:rPr>
                <w:sz w:val="20"/>
                <w:szCs w:val="20"/>
              </w:rPr>
            </w:pP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9C2B4D">
            <w:pPr>
              <w:tabs>
                <w:tab w:val="left" w:pos="885"/>
              </w:tabs>
              <w:spacing w:before="120" w:after="120"/>
              <w:ind w:left="885" w:hanging="851"/>
              <w:jc w:val="both"/>
              <w:rPr>
                <w:sz w:val="20"/>
                <w:szCs w:val="20"/>
              </w:rPr>
            </w:pPr>
            <w:r>
              <w:rPr>
                <w:sz w:val="20"/>
                <w:szCs w:val="20"/>
              </w:rPr>
              <w:t>S</w:t>
            </w:r>
            <w:r w:rsidR="009C2B4D">
              <w:rPr>
                <w:sz w:val="20"/>
                <w:szCs w:val="20"/>
              </w:rPr>
              <w:t xml:space="preserve"> </w:t>
            </w:r>
            <w:r>
              <w:rPr>
                <w:sz w:val="20"/>
                <w:szCs w:val="20"/>
              </w:rPr>
              <w:t>1.3</w:t>
            </w:r>
            <w:r w:rsidR="009C2B4D">
              <w:rPr>
                <w:sz w:val="20"/>
                <w:szCs w:val="20"/>
              </w:rPr>
              <w:tab/>
              <w:t>M</w:t>
            </w:r>
            <w:r w:rsidRPr="00004595">
              <w:rPr>
                <w:sz w:val="20"/>
                <w:szCs w:val="20"/>
              </w:rPr>
              <w:t>onitor participation by residents and business in recycling services to inform service delivery and increase diversion from landfill.</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r>
              <w:rPr>
                <w:sz w:val="20"/>
                <w:szCs w:val="20"/>
              </w:rPr>
              <w:t>$10k</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r w:rsidRPr="003023F9">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r w:rsidRPr="003023F9">
              <w:rPr>
                <w:sz w:val="20"/>
                <w:szCs w:val="20"/>
              </w:rPr>
              <w:t>Public Realm</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Default="00FA1D39" w:rsidP="009C2B4D">
            <w:pPr>
              <w:tabs>
                <w:tab w:val="left" w:pos="885"/>
              </w:tabs>
              <w:spacing w:before="120" w:after="120"/>
              <w:ind w:left="885" w:hanging="851"/>
              <w:jc w:val="both"/>
              <w:rPr>
                <w:sz w:val="20"/>
                <w:szCs w:val="20"/>
              </w:rPr>
            </w:pPr>
          </w:p>
          <w:p w:rsidR="00FA1D39" w:rsidRPr="00004595" w:rsidRDefault="00FA1D39" w:rsidP="009C2B4D">
            <w:pPr>
              <w:tabs>
                <w:tab w:val="left" w:pos="885"/>
              </w:tabs>
              <w:spacing w:before="120" w:after="120"/>
              <w:ind w:left="885" w:hanging="851"/>
              <w:jc w:val="both"/>
              <w:rPr>
                <w:sz w:val="20"/>
                <w:szCs w:val="20"/>
              </w:rPr>
            </w:pPr>
            <w:r>
              <w:rPr>
                <w:sz w:val="20"/>
                <w:szCs w:val="20"/>
              </w:rPr>
              <w:t>S</w:t>
            </w:r>
            <w:r w:rsidR="009C2B4D">
              <w:rPr>
                <w:sz w:val="20"/>
                <w:szCs w:val="20"/>
              </w:rPr>
              <w:t xml:space="preserve"> </w:t>
            </w:r>
            <w:r>
              <w:rPr>
                <w:sz w:val="20"/>
                <w:szCs w:val="20"/>
              </w:rPr>
              <w:t>1.4</w:t>
            </w:r>
            <w:r w:rsidR="009C2B4D">
              <w:rPr>
                <w:sz w:val="20"/>
                <w:szCs w:val="20"/>
              </w:rPr>
              <w:tab/>
            </w:r>
            <w:r w:rsidRPr="00004595">
              <w:rPr>
                <w:sz w:val="20"/>
                <w:szCs w:val="20"/>
              </w:rPr>
              <w:t>Support and encourage Council’s community centres and libraries to use the kerbside 3 bin waste collection service.</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rsidP="00D063A1">
            <w:pPr>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r>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0F6321">
            <w:pPr>
              <w:spacing w:before="120" w:after="120"/>
              <w:jc w:val="center"/>
              <w:rPr>
                <w:sz w:val="20"/>
                <w:szCs w:val="20"/>
              </w:rPr>
            </w:pPr>
          </w:p>
          <w:p w:rsidR="00FA1D39" w:rsidRDefault="00FA1D39" w:rsidP="000F6321">
            <w:pPr>
              <w:spacing w:before="120" w:after="120"/>
              <w:jc w:val="center"/>
              <w:rPr>
                <w:sz w:val="20"/>
                <w:szCs w:val="20"/>
              </w:rPr>
            </w:pPr>
            <w:r>
              <w:rPr>
                <w:sz w:val="20"/>
                <w:szCs w:val="20"/>
              </w:rPr>
              <w:t>Sustainable City</w:t>
            </w:r>
          </w:p>
          <w:p w:rsidR="00FA1D39" w:rsidRDefault="00FA1D39" w:rsidP="000F6321">
            <w:pPr>
              <w:spacing w:before="120" w:after="120"/>
              <w:jc w:val="center"/>
              <w:rPr>
                <w:sz w:val="20"/>
                <w:szCs w:val="20"/>
              </w:rPr>
            </w:pPr>
            <w:r>
              <w:rPr>
                <w:sz w:val="20"/>
                <w:szCs w:val="20"/>
              </w:rPr>
              <w:t>City Community</w:t>
            </w:r>
          </w:p>
          <w:p w:rsidR="00FA1D39" w:rsidRDefault="00FA1D39" w:rsidP="000F6321">
            <w:pPr>
              <w:spacing w:before="120" w:after="120"/>
              <w:jc w:val="center"/>
              <w:rPr>
                <w:sz w:val="20"/>
                <w:szCs w:val="20"/>
              </w:rPr>
            </w:pPr>
            <w:r>
              <w:rPr>
                <w:sz w:val="20"/>
                <w:szCs w:val="20"/>
              </w:rPr>
              <w:t>Public Realm</w:t>
            </w:r>
          </w:p>
          <w:p w:rsidR="00FA1D39" w:rsidRDefault="00FA1D39" w:rsidP="000F6321">
            <w:pPr>
              <w:spacing w:before="120" w:after="120"/>
              <w:jc w:val="center"/>
              <w:rPr>
                <w:sz w:val="20"/>
                <w:szCs w:val="20"/>
              </w:rPr>
            </w:pPr>
            <w:r>
              <w:rPr>
                <w:sz w:val="20"/>
                <w:szCs w:val="20"/>
              </w:rPr>
              <w:t>Marketing &amp; Creative Services</w:t>
            </w:r>
          </w:p>
          <w:p w:rsidR="00FA1D39" w:rsidRPr="003023F9" w:rsidRDefault="00FA1D39" w:rsidP="000F6321">
            <w:pPr>
              <w:spacing w:before="120" w:after="120"/>
              <w:jc w:val="center"/>
              <w:rPr>
                <w:sz w:val="20"/>
                <w:szCs w:val="20"/>
              </w:rPr>
            </w:pPr>
          </w:p>
        </w:tc>
      </w:tr>
    </w:tbl>
    <w:p w:rsidR="00032106" w:rsidRDefault="00032106"/>
    <w:p w:rsidR="00032106" w:rsidRDefault="0003210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1148"/>
        <w:gridCol w:w="1331"/>
        <w:gridCol w:w="576"/>
        <w:gridCol w:w="783"/>
        <w:gridCol w:w="1671"/>
        <w:gridCol w:w="1890"/>
      </w:tblGrid>
      <w:tr w:rsidR="00FA1D39" w:rsidRPr="003023F9" w:rsidTr="00032106">
        <w:trPr>
          <w:cantSplit/>
        </w:trPr>
        <w:tc>
          <w:tcPr>
            <w:tcW w:w="13544" w:type="dxa"/>
            <w:gridSpan w:val="7"/>
            <w:tcBorders>
              <w:top w:val="single" w:sz="4" w:space="0" w:color="auto"/>
              <w:left w:val="single" w:sz="4" w:space="0" w:color="auto"/>
              <w:bottom w:val="single" w:sz="4" w:space="0" w:color="auto"/>
              <w:right w:val="single" w:sz="4" w:space="0" w:color="auto"/>
            </w:tcBorders>
          </w:tcPr>
          <w:p w:rsidR="00FA1D39" w:rsidRPr="003023F9" w:rsidRDefault="00FA1D39" w:rsidP="00033716">
            <w:pPr>
              <w:spacing w:before="120" w:after="120"/>
              <w:rPr>
                <w:sz w:val="20"/>
                <w:szCs w:val="20"/>
              </w:rPr>
            </w:pPr>
            <w:r>
              <w:rPr>
                <w:b/>
                <w:bCs/>
                <w:sz w:val="20"/>
                <w:szCs w:val="20"/>
              </w:rPr>
              <w:t xml:space="preserve">Strategy 2: </w:t>
            </w:r>
            <w:r w:rsidRPr="003023F9">
              <w:rPr>
                <w:b/>
                <w:bCs/>
                <w:sz w:val="20"/>
                <w:szCs w:val="20"/>
              </w:rPr>
              <w:t>Prepare the City for the urban form envisaged by the 30</w:t>
            </w:r>
            <w:r>
              <w:rPr>
                <w:b/>
                <w:bCs/>
                <w:sz w:val="20"/>
                <w:szCs w:val="20"/>
              </w:rPr>
              <w:t xml:space="preserve"> Year Plan for Greater Adelaide.</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5B6BEA">
            <w:pPr>
              <w:tabs>
                <w:tab w:val="left" w:pos="743"/>
              </w:tabs>
              <w:spacing w:before="120" w:after="120"/>
              <w:ind w:left="743" w:hanging="743"/>
              <w:jc w:val="both"/>
              <w:rPr>
                <w:sz w:val="20"/>
                <w:szCs w:val="20"/>
              </w:rPr>
            </w:pPr>
            <w:r>
              <w:rPr>
                <w:sz w:val="20"/>
                <w:szCs w:val="20"/>
              </w:rPr>
              <w:t xml:space="preserve">S 2.1     </w:t>
            </w:r>
            <w:r w:rsidR="0021785B">
              <w:rPr>
                <w:sz w:val="20"/>
                <w:szCs w:val="20"/>
              </w:rPr>
              <w:t>Finalise and e</w:t>
            </w:r>
            <w:r w:rsidRPr="00004595">
              <w:rPr>
                <w:sz w:val="20"/>
                <w:szCs w:val="20"/>
              </w:rPr>
              <w:t>ncourage use of Council’s Design Guide for Residential Waste Resource Recovery.</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r w:rsidRPr="003023F9">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0F6321">
            <w:pPr>
              <w:spacing w:before="120" w:after="120"/>
              <w:jc w:val="center"/>
              <w:rPr>
                <w:sz w:val="20"/>
                <w:szCs w:val="20"/>
              </w:rPr>
            </w:pPr>
            <w:r w:rsidRPr="003023F9">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0F6321">
            <w:pPr>
              <w:spacing w:before="120" w:after="120"/>
              <w:jc w:val="center"/>
              <w:rPr>
                <w:sz w:val="20"/>
                <w:szCs w:val="20"/>
              </w:rPr>
            </w:pPr>
            <w:r>
              <w:rPr>
                <w:sz w:val="20"/>
                <w:szCs w:val="20"/>
              </w:rPr>
              <w:t>City Design &amp; Character</w:t>
            </w:r>
          </w:p>
          <w:p w:rsidR="00FA1D39" w:rsidRDefault="00FA1D39" w:rsidP="000F6321">
            <w:pPr>
              <w:spacing w:before="120" w:after="120"/>
              <w:jc w:val="center"/>
              <w:rPr>
                <w:sz w:val="20"/>
                <w:szCs w:val="20"/>
              </w:rPr>
            </w:pPr>
            <w:r>
              <w:rPr>
                <w:sz w:val="20"/>
                <w:szCs w:val="20"/>
              </w:rPr>
              <w:t>Sustainable City</w:t>
            </w:r>
          </w:p>
          <w:p w:rsidR="00FA1D39" w:rsidRPr="003023F9" w:rsidRDefault="00FA1D39" w:rsidP="000F6321">
            <w:pPr>
              <w:spacing w:before="120" w:after="120"/>
              <w:jc w:val="center"/>
              <w:rPr>
                <w:sz w:val="20"/>
                <w:szCs w:val="20"/>
              </w:rPr>
            </w:pPr>
            <w:r>
              <w:rPr>
                <w:sz w:val="20"/>
                <w:szCs w:val="20"/>
              </w:rPr>
              <w:t>Public Realm</w:t>
            </w:r>
          </w:p>
        </w:tc>
      </w:tr>
      <w:tr w:rsidR="00FA1D39" w:rsidRPr="003023F9" w:rsidTr="00032106">
        <w:trPr>
          <w:cantSplit/>
        </w:trPr>
        <w:tc>
          <w:tcPr>
            <w:tcW w:w="13544" w:type="dxa"/>
            <w:gridSpan w:val="7"/>
            <w:tcBorders>
              <w:top w:val="single" w:sz="4" w:space="0" w:color="auto"/>
              <w:left w:val="single" w:sz="4" w:space="0" w:color="auto"/>
              <w:bottom w:val="single" w:sz="4" w:space="0" w:color="auto"/>
              <w:right w:val="single" w:sz="4" w:space="0" w:color="auto"/>
            </w:tcBorders>
          </w:tcPr>
          <w:p w:rsidR="00FA1D39" w:rsidRPr="003023F9" w:rsidRDefault="00FA1D39" w:rsidP="00033716">
            <w:pPr>
              <w:spacing w:before="120" w:after="120"/>
              <w:rPr>
                <w:sz w:val="20"/>
                <w:szCs w:val="20"/>
              </w:rPr>
            </w:pPr>
            <w:r>
              <w:rPr>
                <w:b/>
                <w:bCs/>
                <w:sz w:val="20"/>
                <w:szCs w:val="20"/>
              </w:rPr>
              <w:t xml:space="preserve">Strategy 3: Maximise waste diversion from landfill and efficient use of resources </w:t>
            </w:r>
            <w:r w:rsidRPr="00AF59A6">
              <w:rPr>
                <w:b/>
                <w:bCs/>
                <w:sz w:val="20"/>
                <w:szCs w:val="20"/>
              </w:rPr>
              <w:t>in</w:t>
            </w:r>
            <w:r>
              <w:rPr>
                <w:b/>
                <w:bCs/>
                <w:sz w:val="20"/>
                <w:szCs w:val="20"/>
              </w:rPr>
              <w:t xml:space="preserve"> major public realm projects and City events.</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Default="00FA1D39" w:rsidP="00F063DB">
            <w:pPr>
              <w:tabs>
                <w:tab w:val="left" w:pos="743"/>
              </w:tabs>
              <w:spacing w:before="120" w:after="120"/>
              <w:ind w:left="743" w:hanging="743"/>
              <w:jc w:val="both"/>
              <w:rPr>
                <w:sz w:val="20"/>
                <w:szCs w:val="20"/>
              </w:rPr>
            </w:pPr>
          </w:p>
          <w:p w:rsidR="00FA1D39" w:rsidRDefault="00FA1D39" w:rsidP="00F063DB">
            <w:pPr>
              <w:tabs>
                <w:tab w:val="left" w:pos="743"/>
              </w:tabs>
              <w:spacing w:before="120" w:after="120"/>
              <w:ind w:left="743" w:hanging="743"/>
              <w:jc w:val="both"/>
              <w:rPr>
                <w:sz w:val="20"/>
                <w:szCs w:val="20"/>
              </w:rPr>
            </w:pPr>
            <w:r>
              <w:rPr>
                <w:sz w:val="20"/>
                <w:szCs w:val="20"/>
              </w:rPr>
              <w:t>S</w:t>
            </w:r>
            <w:r w:rsidR="00F063DB">
              <w:rPr>
                <w:sz w:val="20"/>
                <w:szCs w:val="20"/>
              </w:rPr>
              <w:t xml:space="preserve"> </w:t>
            </w:r>
            <w:r>
              <w:rPr>
                <w:sz w:val="20"/>
                <w:szCs w:val="20"/>
              </w:rPr>
              <w:t>3.1</w:t>
            </w:r>
            <w:r w:rsidR="00F063DB">
              <w:rPr>
                <w:sz w:val="20"/>
                <w:szCs w:val="20"/>
              </w:rPr>
              <w:tab/>
            </w:r>
            <w:r w:rsidRPr="00004595">
              <w:rPr>
                <w:sz w:val="20"/>
                <w:szCs w:val="20"/>
              </w:rPr>
              <w:t>Assist City events to minimise resource use and maximise waste diversion from landfill through implementation support.</w:t>
            </w:r>
          </w:p>
          <w:p w:rsidR="00FA1D39" w:rsidRPr="00004595" w:rsidRDefault="00FA1D39" w:rsidP="00F063DB">
            <w:pPr>
              <w:tabs>
                <w:tab w:val="left" w:pos="743"/>
              </w:tabs>
              <w:spacing w:before="120" w:after="120"/>
              <w:ind w:left="743" w:hanging="743"/>
              <w:jc w:val="both"/>
              <w:rPr>
                <w:sz w:val="20"/>
                <w:szCs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w:t>
            </w:r>
            <w:r w:rsidRPr="003023F9">
              <w:rPr>
                <w:sz w:val="20"/>
                <w:szCs w:val="20"/>
              </w:rPr>
              <w:t>$20k</w:t>
            </w: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 xml:space="preserve">Commencing </w:t>
            </w:r>
            <w:r w:rsidRPr="003023F9">
              <w:rPr>
                <w:sz w:val="20"/>
                <w:szCs w:val="20"/>
              </w:rPr>
              <w:t>201</w:t>
            </w:r>
            <w:r>
              <w:rPr>
                <w:sz w:val="20"/>
                <w:szCs w:val="20"/>
              </w:rPr>
              <w:t>3</w:t>
            </w:r>
            <w:r w:rsidRPr="003023F9">
              <w:rPr>
                <w:sz w:val="20"/>
                <w:szCs w:val="20"/>
              </w:rPr>
              <w:t>-</w:t>
            </w:r>
            <w:r>
              <w:rPr>
                <w:sz w:val="20"/>
                <w:szCs w:val="20"/>
              </w:rPr>
              <w:t>2014</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Vibrant City</w:t>
            </w:r>
          </w:p>
          <w:p w:rsidR="00FA1D39" w:rsidRPr="003023F9" w:rsidRDefault="00FA1D39" w:rsidP="00BC216F">
            <w:pPr>
              <w:spacing w:before="120" w:after="120"/>
              <w:jc w:val="center"/>
              <w:rPr>
                <w:sz w:val="20"/>
                <w:szCs w:val="20"/>
              </w:rPr>
            </w:pPr>
            <w:r>
              <w:rPr>
                <w:sz w:val="20"/>
                <w:szCs w:val="20"/>
              </w:rPr>
              <w:t>Sustainable City</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Default="00FA1D39" w:rsidP="00F063DB">
            <w:pPr>
              <w:tabs>
                <w:tab w:val="left" w:pos="743"/>
              </w:tabs>
              <w:spacing w:before="120" w:after="120"/>
              <w:ind w:left="743" w:hanging="743"/>
              <w:jc w:val="both"/>
              <w:rPr>
                <w:sz w:val="20"/>
                <w:szCs w:val="20"/>
              </w:rPr>
            </w:pPr>
          </w:p>
          <w:p w:rsidR="00FA1D39" w:rsidRPr="00004595" w:rsidRDefault="00FA1D39" w:rsidP="00F063DB">
            <w:pPr>
              <w:tabs>
                <w:tab w:val="left" w:pos="743"/>
              </w:tabs>
              <w:spacing w:before="120" w:after="120"/>
              <w:ind w:left="743" w:hanging="743"/>
              <w:jc w:val="both"/>
              <w:rPr>
                <w:sz w:val="20"/>
                <w:szCs w:val="20"/>
              </w:rPr>
            </w:pPr>
            <w:r>
              <w:rPr>
                <w:sz w:val="20"/>
                <w:szCs w:val="20"/>
              </w:rPr>
              <w:t>S</w:t>
            </w:r>
            <w:r w:rsidR="00F063DB">
              <w:rPr>
                <w:sz w:val="20"/>
                <w:szCs w:val="20"/>
              </w:rPr>
              <w:t xml:space="preserve"> </w:t>
            </w:r>
            <w:r>
              <w:rPr>
                <w:sz w:val="20"/>
                <w:szCs w:val="20"/>
              </w:rPr>
              <w:t>3.2</w:t>
            </w:r>
            <w:r w:rsidR="00F063DB">
              <w:rPr>
                <w:sz w:val="20"/>
                <w:szCs w:val="20"/>
              </w:rPr>
              <w:tab/>
            </w:r>
            <w:r w:rsidRPr="00004595">
              <w:rPr>
                <w:sz w:val="20"/>
                <w:szCs w:val="20"/>
              </w:rPr>
              <w:t>Undertake waste stream audits of major City events to identify wasted and recoverable resources.</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($30k)</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2012-2013</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p>
          <w:p w:rsidR="00FA1D39" w:rsidRDefault="00FA1D39" w:rsidP="00BC216F">
            <w:pPr>
              <w:spacing w:before="120" w:after="120"/>
              <w:jc w:val="center"/>
              <w:rPr>
                <w:sz w:val="20"/>
                <w:szCs w:val="20"/>
              </w:rPr>
            </w:pPr>
            <w:r>
              <w:rPr>
                <w:sz w:val="20"/>
                <w:szCs w:val="20"/>
              </w:rPr>
              <w:t xml:space="preserve">Sustainable City </w:t>
            </w:r>
          </w:p>
          <w:p w:rsidR="00FA1D39" w:rsidRDefault="00FA1D39" w:rsidP="00BC216F">
            <w:pPr>
              <w:spacing w:before="120" w:after="120"/>
              <w:jc w:val="center"/>
              <w:rPr>
                <w:sz w:val="20"/>
                <w:szCs w:val="20"/>
              </w:rPr>
            </w:pPr>
            <w:r>
              <w:rPr>
                <w:sz w:val="20"/>
                <w:szCs w:val="20"/>
              </w:rPr>
              <w:t>Vibrant City</w:t>
            </w:r>
          </w:p>
          <w:p w:rsidR="00FA1D39" w:rsidRDefault="00FA1D39" w:rsidP="00BC216F">
            <w:pPr>
              <w:spacing w:before="120" w:after="120"/>
              <w:jc w:val="center"/>
              <w:rPr>
                <w:sz w:val="20"/>
                <w:szCs w:val="20"/>
              </w:rPr>
            </w:pPr>
          </w:p>
        </w:tc>
      </w:tr>
      <w:tr w:rsidR="00FA1D39" w:rsidRPr="003023F9" w:rsidTr="00032106">
        <w:trPr>
          <w:cantSplit/>
        </w:trPr>
        <w:tc>
          <w:tcPr>
            <w:tcW w:w="13544" w:type="dxa"/>
            <w:gridSpan w:val="7"/>
            <w:tcBorders>
              <w:top w:val="single" w:sz="4" w:space="0" w:color="auto"/>
              <w:left w:val="single" w:sz="4" w:space="0" w:color="auto"/>
              <w:bottom w:val="single" w:sz="4" w:space="0" w:color="auto"/>
              <w:right w:val="single" w:sz="4" w:space="0" w:color="auto"/>
            </w:tcBorders>
          </w:tcPr>
          <w:p w:rsidR="00FA1D39" w:rsidRPr="003023F9" w:rsidRDefault="00FA1D39" w:rsidP="00033716">
            <w:pPr>
              <w:spacing w:before="120" w:after="120"/>
              <w:rPr>
                <w:sz w:val="20"/>
                <w:szCs w:val="20"/>
              </w:rPr>
            </w:pPr>
            <w:r>
              <w:rPr>
                <w:b/>
                <w:sz w:val="20"/>
                <w:szCs w:val="20"/>
              </w:rPr>
              <w:t>Strategy 4: Maximise waste diversion from landfill and efficient use of resources in Council’s operations.</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063DB" w:rsidRDefault="00F063DB" w:rsidP="00F063DB">
            <w:pPr>
              <w:tabs>
                <w:tab w:val="left" w:pos="743"/>
              </w:tabs>
              <w:spacing w:before="120" w:after="120"/>
              <w:ind w:left="743" w:hanging="743"/>
              <w:jc w:val="both"/>
              <w:rPr>
                <w:sz w:val="20"/>
                <w:szCs w:val="20"/>
              </w:rPr>
            </w:pPr>
          </w:p>
          <w:p w:rsidR="00FA1D39" w:rsidRPr="00004595" w:rsidRDefault="00FA1D39" w:rsidP="00F063DB">
            <w:pPr>
              <w:tabs>
                <w:tab w:val="left" w:pos="743"/>
              </w:tabs>
              <w:spacing w:before="120" w:after="120"/>
              <w:ind w:left="743" w:hanging="743"/>
              <w:jc w:val="both"/>
              <w:rPr>
                <w:sz w:val="20"/>
                <w:szCs w:val="20"/>
              </w:rPr>
            </w:pPr>
            <w:r>
              <w:rPr>
                <w:sz w:val="20"/>
                <w:szCs w:val="20"/>
              </w:rPr>
              <w:t>S 4.1</w:t>
            </w:r>
            <w:r w:rsidR="00F063DB">
              <w:rPr>
                <w:sz w:val="20"/>
                <w:szCs w:val="20"/>
              </w:rPr>
              <w:tab/>
            </w:r>
            <w:r w:rsidRPr="00004595">
              <w:rPr>
                <w:sz w:val="20"/>
                <w:szCs w:val="20"/>
              </w:rPr>
              <w:t xml:space="preserve">Use 100% post consumer non-chlorine bleached recycled paper for all A3 and A4 photocopier printing. </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TBD</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Strategic Procurement</w:t>
            </w:r>
          </w:p>
          <w:p w:rsidR="00FA1D39" w:rsidRDefault="00FA1D39" w:rsidP="00BC216F">
            <w:pPr>
              <w:spacing w:before="120" w:after="120"/>
              <w:jc w:val="center"/>
              <w:rPr>
                <w:sz w:val="20"/>
                <w:szCs w:val="20"/>
              </w:rPr>
            </w:pPr>
            <w:r>
              <w:rPr>
                <w:sz w:val="20"/>
                <w:szCs w:val="20"/>
              </w:rPr>
              <w:t>Information Management</w:t>
            </w:r>
          </w:p>
          <w:p w:rsidR="00FA1D39" w:rsidRDefault="00FA1D39" w:rsidP="00BC216F">
            <w:pPr>
              <w:spacing w:before="120" w:after="120"/>
              <w:jc w:val="center"/>
              <w:rPr>
                <w:sz w:val="20"/>
                <w:szCs w:val="20"/>
              </w:rPr>
            </w:pPr>
            <w:r>
              <w:rPr>
                <w:sz w:val="20"/>
                <w:szCs w:val="20"/>
              </w:rPr>
              <w:t>Sustainable City</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063DB" w:rsidRDefault="00F063DB" w:rsidP="005B6BEA">
            <w:pPr>
              <w:tabs>
                <w:tab w:val="left" w:pos="743"/>
              </w:tabs>
              <w:spacing w:before="120" w:after="120"/>
              <w:ind w:left="743" w:hanging="743"/>
              <w:jc w:val="both"/>
              <w:rPr>
                <w:sz w:val="20"/>
                <w:szCs w:val="20"/>
              </w:rPr>
            </w:pPr>
          </w:p>
          <w:p w:rsidR="00FA1D39" w:rsidRPr="00004595" w:rsidRDefault="00FA1D39" w:rsidP="00F063DB">
            <w:pPr>
              <w:tabs>
                <w:tab w:val="left" w:pos="743"/>
              </w:tabs>
              <w:spacing w:before="120" w:after="120"/>
              <w:ind w:left="743" w:hanging="743"/>
              <w:jc w:val="both"/>
              <w:rPr>
                <w:sz w:val="20"/>
                <w:szCs w:val="20"/>
              </w:rPr>
            </w:pPr>
            <w:r>
              <w:rPr>
                <w:sz w:val="20"/>
                <w:szCs w:val="20"/>
              </w:rPr>
              <w:t>S</w:t>
            </w:r>
            <w:r w:rsidR="00F063DB">
              <w:rPr>
                <w:sz w:val="20"/>
                <w:szCs w:val="20"/>
              </w:rPr>
              <w:t xml:space="preserve"> </w:t>
            </w:r>
            <w:r>
              <w:rPr>
                <w:sz w:val="20"/>
                <w:szCs w:val="20"/>
              </w:rPr>
              <w:t>4.2</w:t>
            </w:r>
            <w:r w:rsidR="00F063DB">
              <w:rPr>
                <w:sz w:val="20"/>
                <w:szCs w:val="20"/>
              </w:rPr>
              <w:tab/>
              <w:t>U</w:t>
            </w:r>
            <w:r w:rsidRPr="00004595">
              <w:rPr>
                <w:sz w:val="20"/>
                <w:szCs w:val="20"/>
              </w:rPr>
              <w:t>se unbleached 100% post consumer recycled paper envelopes.</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5B7A40">
            <w:pPr>
              <w:spacing w:before="120" w:after="120"/>
              <w:jc w:val="center"/>
              <w:rPr>
                <w:sz w:val="20"/>
                <w:szCs w:val="20"/>
              </w:rPr>
            </w:pPr>
            <w:r>
              <w:rPr>
                <w:sz w:val="20"/>
                <w:szCs w:val="20"/>
              </w:rPr>
              <w:t>TBD</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Strategic Procurement</w:t>
            </w:r>
          </w:p>
          <w:p w:rsidR="00FA1D39" w:rsidRDefault="00FA1D39" w:rsidP="00BC216F">
            <w:pPr>
              <w:spacing w:before="120" w:after="120"/>
              <w:jc w:val="center"/>
              <w:rPr>
                <w:sz w:val="20"/>
                <w:szCs w:val="20"/>
              </w:rPr>
            </w:pPr>
            <w:r>
              <w:rPr>
                <w:sz w:val="20"/>
                <w:szCs w:val="20"/>
              </w:rPr>
              <w:t>Sustainable City</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F063DB">
            <w:pPr>
              <w:tabs>
                <w:tab w:val="left" w:pos="743"/>
              </w:tabs>
              <w:spacing w:before="120" w:after="120"/>
              <w:ind w:left="743" w:hanging="743"/>
              <w:jc w:val="both"/>
              <w:rPr>
                <w:sz w:val="20"/>
                <w:szCs w:val="20"/>
              </w:rPr>
            </w:pPr>
            <w:r>
              <w:rPr>
                <w:sz w:val="20"/>
                <w:szCs w:val="20"/>
              </w:rPr>
              <w:t>S 4.3</w:t>
            </w:r>
            <w:r w:rsidR="00F063DB">
              <w:rPr>
                <w:sz w:val="20"/>
                <w:szCs w:val="20"/>
              </w:rPr>
              <w:tab/>
            </w:r>
            <w:r w:rsidRPr="00004595">
              <w:rPr>
                <w:sz w:val="20"/>
                <w:szCs w:val="20"/>
              </w:rPr>
              <w:t>Clearly define the roles and responsibilities of waste and cleaning contractors to monitor and report waste diversion from landfill in all Council owned or occupied building and facilities.</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N/A</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Strategic Procurement</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F063DB">
            <w:pPr>
              <w:tabs>
                <w:tab w:val="left" w:pos="743"/>
              </w:tabs>
              <w:spacing w:before="120" w:after="120"/>
              <w:ind w:left="743" w:hanging="743"/>
              <w:jc w:val="both"/>
              <w:rPr>
                <w:sz w:val="20"/>
                <w:szCs w:val="20"/>
              </w:rPr>
            </w:pPr>
            <w:r>
              <w:rPr>
                <w:sz w:val="20"/>
                <w:szCs w:val="20"/>
              </w:rPr>
              <w:t>S 4.4</w:t>
            </w:r>
            <w:r w:rsidR="00F063DB">
              <w:rPr>
                <w:sz w:val="20"/>
                <w:szCs w:val="20"/>
              </w:rPr>
              <w:tab/>
            </w:r>
            <w:r w:rsidRPr="00004595">
              <w:rPr>
                <w:sz w:val="20"/>
                <w:szCs w:val="20"/>
              </w:rPr>
              <w:t>Develop an online monitoring and reporting system for waste generation, diversion from landfill and disposal costs.</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($20k)</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2012-2013</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Sustainable City</w:t>
            </w:r>
          </w:p>
        </w:tc>
      </w:tr>
      <w:tr w:rsidR="00FA1D39" w:rsidRPr="003023F9" w:rsidTr="00032106">
        <w:trPr>
          <w:cantSplit/>
        </w:trPr>
        <w:tc>
          <w:tcPr>
            <w:tcW w:w="13544" w:type="dxa"/>
            <w:gridSpan w:val="7"/>
            <w:tcBorders>
              <w:top w:val="single" w:sz="4" w:space="0" w:color="auto"/>
              <w:left w:val="single" w:sz="4" w:space="0" w:color="auto"/>
              <w:bottom w:val="single" w:sz="4" w:space="0" w:color="auto"/>
              <w:right w:val="single" w:sz="4" w:space="0" w:color="auto"/>
            </w:tcBorders>
          </w:tcPr>
          <w:p w:rsidR="00FA1D39" w:rsidRPr="00861E58" w:rsidRDefault="00FA1D39" w:rsidP="00861E58">
            <w:pPr>
              <w:spacing w:before="120" w:after="120"/>
              <w:rPr>
                <w:b/>
                <w:sz w:val="20"/>
                <w:szCs w:val="20"/>
              </w:rPr>
            </w:pPr>
            <w:r w:rsidRPr="00861E58">
              <w:rPr>
                <w:b/>
                <w:sz w:val="20"/>
                <w:szCs w:val="20"/>
              </w:rPr>
              <w:t>Strategy 5: Manage risks and opportunities arising from legislative changes, changes to service expectations and rising waste disposal charges.</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5B6BEA">
            <w:pPr>
              <w:tabs>
                <w:tab w:val="left" w:pos="743"/>
              </w:tabs>
              <w:spacing w:before="120" w:after="120"/>
              <w:ind w:left="743" w:hanging="743"/>
              <w:jc w:val="both"/>
              <w:rPr>
                <w:sz w:val="20"/>
                <w:szCs w:val="20"/>
              </w:rPr>
            </w:pPr>
            <w:r>
              <w:rPr>
                <w:sz w:val="20"/>
                <w:szCs w:val="20"/>
              </w:rPr>
              <w:t xml:space="preserve">S 5.1     </w:t>
            </w:r>
            <w:r w:rsidRPr="00004595">
              <w:rPr>
                <w:sz w:val="20"/>
                <w:szCs w:val="20"/>
              </w:rPr>
              <w:t>Advocate for clear definition of Local Government’s role in waste service provision to the community.</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b/>
                <w:bCs/>
                <w:sz w:val="20"/>
                <w:szCs w:val="20"/>
              </w:rPr>
            </w:pPr>
            <w:r>
              <w:rPr>
                <w:b/>
                <w:bCs/>
                <w:sz w:val="20"/>
                <w:szCs w:val="20"/>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b/>
                <w:bCs/>
                <w:sz w:val="20"/>
                <w:szCs w:val="20"/>
              </w:rPr>
            </w:pPr>
            <w:r>
              <w:rPr>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b/>
                <w:bCs/>
                <w:sz w:val="20"/>
                <w:szCs w:val="20"/>
              </w:rPr>
            </w:pPr>
            <w:r>
              <w:rPr>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sidRPr="003023F9">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sidRPr="003023F9">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Office of the Lord Mayor and CEO</w:t>
            </w:r>
            <w:r w:rsidRPr="003023F9">
              <w:rPr>
                <w:sz w:val="20"/>
                <w:szCs w:val="20"/>
              </w:rPr>
              <w:t xml:space="preserve"> </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F063DB">
            <w:pPr>
              <w:tabs>
                <w:tab w:val="left" w:pos="743"/>
              </w:tabs>
              <w:spacing w:before="120" w:after="120"/>
              <w:ind w:left="743" w:hanging="743"/>
              <w:jc w:val="both"/>
              <w:rPr>
                <w:sz w:val="20"/>
                <w:szCs w:val="20"/>
              </w:rPr>
            </w:pPr>
            <w:r>
              <w:rPr>
                <w:sz w:val="20"/>
                <w:szCs w:val="20"/>
              </w:rPr>
              <w:t>S 5.2</w:t>
            </w:r>
            <w:r w:rsidR="00F063DB">
              <w:rPr>
                <w:sz w:val="20"/>
                <w:szCs w:val="20"/>
              </w:rPr>
              <w:tab/>
            </w:r>
            <w:r w:rsidRPr="00004595">
              <w:rPr>
                <w:sz w:val="20"/>
                <w:szCs w:val="20"/>
              </w:rPr>
              <w:t>Collaborate with our partners to advocate for ongoing funding support from the Solid Waste Levy Fund to maintain and enhance service provision to the community and waste diversion from landfill.</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Ongoing</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Pr>
                <w:sz w:val="20"/>
                <w:szCs w:val="20"/>
              </w:rPr>
              <w:t>Office of the Lord Mayor and CEO</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F063DB">
            <w:pPr>
              <w:tabs>
                <w:tab w:val="left" w:pos="743"/>
              </w:tabs>
              <w:spacing w:before="120" w:after="120"/>
              <w:ind w:left="743" w:hanging="743"/>
              <w:jc w:val="both"/>
              <w:rPr>
                <w:sz w:val="20"/>
                <w:szCs w:val="20"/>
              </w:rPr>
            </w:pPr>
            <w:r>
              <w:rPr>
                <w:sz w:val="20"/>
                <w:szCs w:val="20"/>
              </w:rPr>
              <w:t>S 5.3</w:t>
            </w:r>
            <w:r w:rsidR="00F063DB">
              <w:rPr>
                <w:sz w:val="20"/>
                <w:szCs w:val="20"/>
              </w:rPr>
              <w:tab/>
            </w:r>
            <w:r w:rsidRPr="00004595">
              <w:rPr>
                <w:sz w:val="20"/>
                <w:szCs w:val="20"/>
              </w:rPr>
              <w:t>Undertake a risk assessment of all Council waste management services and functions that includes a review of current and emerging legislation.</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b/>
                <w:bCs/>
                <w:sz w:val="20"/>
                <w:szCs w:val="20"/>
              </w:rPr>
            </w:pPr>
            <w:r>
              <w:rPr>
                <w:b/>
                <w:bCs/>
                <w:sz w:val="20"/>
                <w:szCs w:val="20"/>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b/>
                <w:bCs/>
                <w:sz w:val="20"/>
                <w:szCs w:val="20"/>
              </w:rPr>
            </w:pPr>
            <w:r>
              <w:rPr>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b/>
                <w:bCs/>
                <w:sz w:val="20"/>
                <w:szCs w:val="20"/>
              </w:rPr>
            </w:pPr>
            <w:r>
              <w:rPr>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b/>
                <w:bCs/>
                <w:sz w:val="20"/>
                <w:szCs w:val="20"/>
              </w:rPr>
            </w:pPr>
            <w:r>
              <w:rPr>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8B2075" w:rsidRDefault="00FA1D39" w:rsidP="00BC216F">
            <w:pPr>
              <w:spacing w:before="120" w:after="120"/>
              <w:jc w:val="center"/>
              <w:rPr>
                <w:sz w:val="20"/>
                <w:szCs w:val="20"/>
              </w:rPr>
            </w:pPr>
            <w:r w:rsidRPr="008B2075">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8B2075" w:rsidRDefault="00FA1D39" w:rsidP="00BC216F">
            <w:pPr>
              <w:spacing w:before="120" w:after="120"/>
              <w:jc w:val="center"/>
              <w:rPr>
                <w:sz w:val="20"/>
                <w:szCs w:val="20"/>
              </w:rPr>
            </w:pPr>
            <w:r w:rsidRPr="008B2075">
              <w:rPr>
                <w:sz w:val="20"/>
                <w:szCs w:val="20"/>
              </w:rPr>
              <w:t>Legal and Risk</w:t>
            </w:r>
          </w:p>
          <w:p w:rsidR="00FA1D39" w:rsidRDefault="00FA1D39" w:rsidP="00BC216F">
            <w:pPr>
              <w:spacing w:before="120" w:after="120"/>
              <w:jc w:val="center"/>
              <w:rPr>
                <w:sz w:val="20"/>
                <w:szCs w:val="20"/>
              </w:rPr>
            </w:pPr>
            <w:r w:rsidRPr="008B2075">
              <w:rPr>
                <w:sz w:val="20"/>
                <w:szCs w:val="20"/>
              </w:rPr>
              <w:t>Public Realm</w:t>
            </w:r>
          </w:p>
          <w:p w:rsidR="00FA1D39" w:rsidRPr="008B2075" w:rsidRDefault="00FA1D39" w:rsidP="00BC216F">
            <w:pPr>
              <w:spacing w:before="120" w:after="120"/>
              <w:jc w:val="center"/>
              <w:rPr>
                <w:sz w:val="20"/>
                <w:szCs w:val="20"/>
              </w:rPr>
            </w:pPr>
            <w:r>
              <w:rPr>
                <w:sz w:val="20"/>
                <w:szCs w:val="20"/>
              </w:rPr>
              <w:t>Sustainable City</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F063DB">
            <w:pPr>
              <w:tabs>
                <w:tab w:val="left" w:pos="743"/>
              </w:tabs>
              <w:spacing w:before="120" w:after="120"/>
              <w:ind w:left="743" w:hanging="743"/>
              <w:jc w:val="both"/>
              <w:rPr>
                <w:sz w:val="20"/>
                <w:szCs w:val="20"/>
              </w:rPr>
            </w:pPr>
            <w:r>
              <w:rPr>
                <w:sz w:val="20"/>
                <w:szCs w:val="20"/>
              </w:rPr>
              <w:t>S 5.4</w:t>
            </w:r>
            <w:r w:rsidR="00F063DB">
              <w:rPr>
                <w:sz w:val="20"/>
                <w:szCs w:val="20"/>
              </w:rPr>
              <w:tab/>
            </w:r>
            <w:r w:rsidRPr="00004595">
              <w:rPr>
                <w:sz w:val="20"/>
                <w:szCs w:val="20"/>
              </w:rPr>
              <w:t>Collaborate with Zero Waste SA to monitor and quantify the cost of illegal dumping using the Zero Waste User Environment System (ZUES).</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A1D39" w:rsidRPr="007E026D" w:rsidRDefault="00FA1D39" w:rsidP="00BC216F">
            <w:pPr>
              <w:spacing w:before="120" w:after="120"/>
              <w:jc w:val="center"/>
              <w:rPr>
                <w:bCs/>
                <w:sz w:val="20"/>
                <w:szCs w:val="20"/>
              </w:rPr>
            </w:pPr>
            <w:r>
              <w:rPr>
                <w:bCs/>
                <w:sz w:val="20"/>
                <w:szCs w:val="20"/>
              </w:rPr>
              <w:t>$2</w:t>
            </w:r>
            <w:r w:rsidRPr="007E026D">
              <w:rPr>
                <w:bCs/>
                <w:sz w:val="20"/>
                <w:szCs w:val="20"/>
              </w:rPr>
              <w:t>k</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sz w:val="20"/>
                <w:szCs w:val="20"/>
              </w:rPr>
            </w:pPr>
            <w:r w:rsidRPr="003023F9">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sidRPr="003023F9">
              <w:rPr>
                <w:sz w:val="20"/>
                <w:szCs w:val="20"/>
              </w:rPr>
              <w:t>Public Realm</w:t>
            </w:r>
          </w:p>
          <w:p w:rsidR="00FA1D39" w:rsidRPr="003023F9" w:rsidRDefault="00FA1D39" w:rsidP="00BC216F">
            <w:pPr>
              <w:spacing w:before="120" w:after="120"/>
              <w:jc w:val="center"/>
              <w:rPr>
                <w:sz w:val="20"/>
                <w:szCs w:val="20"/>
              </w:rPr>
            </w:pPr>
            <w:r>
              <w:rPr>
                <w:sz w:val="20"/>
                <w:szCs w:val="20"/>
              </w:rPr>
              <w:t>Safer City</w:t>
            </w:r>
          </w:p>
        </w:tc>
      </w:tr>
      <w:tr w:rsidR="00FA1D39" w:rsidRPr="003023F9" w:rsidTr="00861E58">
        <w:trPr>
          <w:cantSplit/>
        </w:trPr>
        <w:tc>
          <w:tcPr>
            <w:tcW w:w="0" w:type="auto"/>
            <w:tcBorders>
              <w:top w:val="single" w:sz="4" w:space="0" w:color="auto"/>
              <w:left w:val="single" w:sz="4" w:space="0" w:color="auto"/>
              <w:bottom w:val="single" w:sz="4" w:space="0" w:color="auto"/>
              <w:right w:val="single" w:sz="4" w:space="0" w:color="auto"/>
            </w:tcBorders>
          </w:tcPr>
          <w:p w:rsidR="00FA1D39" w:rsidRPr="00004595" w:rsidRDefault="00FA1D39" w:rsidP="00F063DB">
            <w:pPr>
              <w:tabs>
                <w:tab w:val="left" w:pos="743"/>
              </w:tabs>
              <w:spacing w:before="120" w:after="120"/>
              <w:ind w:left="743" w:hanging="743"/>
              <w:jc w:val="both"/>
              <w:rPr>
                <w:sz w:val="20"/>
                <w:szCs w:val="20"/>
              </w:rPr>
            </w:pPr>
            <w:r>
              <w:rPr>
                <w:sz w:val="20"/>
                <w:szCs w:val="20"/>
              </w:rPr>
              <w:t>S 5.5</w:t>
            </w:r>
            <w:r w:rsidR="00F063DB">
              <w:rPr>
                <w:sz w:val="20"/>
                <w:szCs w:val="20"/>
              </w:rPr>
              <w:tab/>
            </w:r>
            <w:r w:rsidRPr="00004595">
              <w:rPr>
                <w:sz w:val="20"/>
                <w:szCs w:val="20"/>
              </w:rPr>
              <w:t>Advocate for a national system of extended producer responsibility for hazardous and e-waste that does not place additional financial burden upon the Council.</w:t>
            </w:r>
          </w:p>
        </w:tc>
        <w:tc>
          <w:tcPr>
            <w:tcW w:w="1148"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1331" w:type="dxa"/>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FA1D39" w:rsidRDefault="00FA1D39">
            <w:pPr>
              <w:jc w:val="center"/>
              <w:rPr>
                <w:bCs/>
                <w:sz w:val="20"/>
                <w:szCs w:val="20"/>
              </w:rPr>
            </w:pPr>
            <w:r w:rsidRPr="00FA1D39">
              <w:rPr>
                <w:rFonts w:ascii="Webdings" w:hAnsi="Webdings"/>
                <w:bCs/>
                <w:sz w:val="36"/>
                <w:szCs w:val="36"/>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jc w:val="center"/>
              <w:rPr>
                <w:b/>
                <w:bCs/>
                <w:sz w:val="20"/>
                <w:szCs w:val="20"/>
              </w:rPr>
            </w:pPr>
            <w:r>
              <w:rPr>
                <w:b/>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A1D39" w:rsidRPr="003023F9" w:rsidRDefault="00FA1D39" w:rsidP="00BC216F">
            <w:pPr>
              <w:spacing w:before="120" w:after="120"/>
              <w:rPr>
                <w:sz w:val="20"/>
                <w:szCs w:val="20"/>
              </w:rPr>
            </w:pPr>
            <w:r>
              <w:rPr>
                <w:sz w:val="20"/>
                <w:szCs w:val="20"/>
              </w:rPr>
              <w:t>2011-2012</w:t>
            </w:r>
          </w:p>
        </w:tc>
        <w:tc>
          <w:tcPr>
            <w:tcW w:w="0" w:type="auto"/>
            <w:tcBorders>
              <w:top w:val="single" w:sz="4" w:space="0" w:color="auto"/>
              <w:left w:val="single" w:sz="4" w:space="0" w:color="auto"/>
              <w:bottom w:val="single" w:sz="4" w:space="0" w:color="auto"/>
              <w:right w:val="single" w:sz="4" w:space="0" w:color="auto"/>
            </w:tcBorders>
            <w:vAlign w:val="center"/>
          </w:tcPr>
          <w:p w:rsidR="00FA1D39" w:rsidRDefault="00FA1D39" w:rsidP="00BC216F">
            <w:pPr>
              <w:spacing w:before="120" w:after="120"/>
              <w:jc w:val="center"/>
              <w:rPr>
                <w:sz w:val="20"/>
                <w:szCs w:val="20"/>
              </w:rPr>
            </w:pPr>
            <w:r>
              <w:rPr>
                <w:sz w:val="20"/>
                <w:szCs w:val="20"/>
              </w:rPr>
              <w:t>Sustainable City</w:t>
            </w:r>
          </w:p>
          <w:p w:rsidR="00FA1D39" w:rsidRDefault="00FA1D39" w:rsidP="00BC216F">
            <w:pPr>
              <w:spacing w:before="120" w:after="120"/>
              <w:jc w:val="center"/>
              <w:rPr>
                <w:sz w:val="20"/>
                <w:szCs w:val="20"/>
              </w:rPr>
            </w:pPr>
            <w:r>
              <w:rPr>
                <w:sz w:val="20"/>
                <w:szCs w:val="20"/>
              </w:rPr>
              <w:t xml:space="preserve"> Public Realm</w:t>
            </w:r>
          </w:p>
          <w:p w:rsidR="00FA1D39" w:rsidRPr="003023F9" w:rsidRDefault="00FA1D39" w:rsidP="00BC216F">
            <w:pPr>
              <w:spacing w:before="120" w:after="120"/>
              <w:jc w:val="center"/>
              <w:rPr>
                <w:sz w:val="20"/>
                <w:szCs w:val="20"/>
              </w:rPr>
            </w:pPr>
          </w:p>
        </w:tc>
      </w:tr>
    </w:tbl>
    <w:p w:rsidR="00F6784B" w:rsidRDefault="00F6784B" w:rsidP="003B731B"/>
    <w:sectPr w:rsidR="00F6784B" w:rsidSect="003F651B">
      <w:pgSz w:w="16838" w:h="11906" w:orient="landscape"/>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B4D" w:rsidRDefault="009C2B4D">
      <w:r>
        <w:separator/>
      </w:r>
    </w:p>
  </w:endnote>
  <w:endnote w:type="continuationSeparator" w:id="0">
    <w:p w:rsidR="009C2B4D" w:rsidRDefault="009C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16" w:rsidRDefault="00836416">
    <w:pPr>
      <w:pStyle w:val="Footer"/>
      <w:jc w:val="center"/>
    </w:pPr>
    <w:r>
      <w:fldChar w:fldCharType="begin"/>
    </w:r>
    <w:r>
      <w:instrText xml:space="preserve"> PAGE   \* MERGEFORMAT </w:instrText>
    </w:r>
    <w:r>
      <w:fldChar w:fldCharType="separate"/>
    </w:r>
    <w:r w:rsidR="006C159E">
      <w:rPr>
        <w:noProof/>
      </w:rPr>
      <w:t>18</w:t>
    </w:r>
    <w:r>
      <w:rPr>
        <w:noProof/>
      </w:rPr>
      <w:fldChar w:fldCharType="end"/>
    </w:r>
  </w:p>
  <w:p w:rsidR="009C2B4D" w:rsidRDefault="009C2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B4D" w:rsidRDefault="009C2B4D">
      <w:r>
        <w:separator/>
      </w:r>
    </w:p>
  </w:footnote>
  <w:footnote w:type="continuationSeparator" w:id="0">
    <w:p w:rsidR="009C2B4D" w:rsidRDefault="009C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0F9"/>
    <w:multiLevelType w:val="hybridMultilevel"/>
    <w:tmpl w:val="30C66358"/>
    <w:lvl w:ilvl="0" w:tplc="0C090001">
      <w:start w:val="1"/>
      <w:numFmt w:val="bullet"/>
      <w:lvlText w:val=""/>
      <w:lvlJc w:val="left"/>
      <w:pPr>
        <w:ind w:left="1570" w:hanging="360"/>
      </w:pPr>
      <w:rPr>
        <w:rFonts w:ascii="Symbol" w:hAnsi="Symbol" w:hint="default"/>
      </w:rPr>
    </w:lvl>
    <w:lvl w:ilvl="1" w:tplc="0C090003">
      <w:start w:val="1"/>
      <w:numFmt w:val="bullet"/>
      <w:lvlText w:val="o"/>
      <w:lvlJc w:val="left"/>
      <w:pPr>
        <w:ind w:left="2290" w:hanging="360"/>
      </w:pPr>
      <w:rPr>
        <w:rFonts w:ascii="Courier New" w:hAnsi="Courier New" w:hint="default"/>
      </w:rPr>
    </w:lvl>
    <w:lvl w:ilvl="2" w:tplc="0C090005">
      <w:start w:val="1"/>
      <w:numFmt w:val="bullet"/>
      <w:lvlText w:val=""/>
      <w:lvlJc w:val="left"/>
      <w:pPr>
        <w:ind w:left="3010" w:hanging="360"/>
      </w:pPr>
      <w:rPr>
        <w:rFonts w:ascii="Wingdings" w:hAnsi="Wingdings" w:hint="default"/>
      </w:rPr>
    </w:lvl>
    <w:lvl w:ilvl="3" w:tplc="0C090001">
      <w:start w:val="1"/>
      <w:numFmt w:val="bullet"/>
      <w:lvlText w:val=""/>
      <w:lvlJc w:val="left"/>
      <w:pPr>
        <w:ind w:left="3730" w:hanging="360"/>
      </w:pPr>
      <w:rPr>
        <w:rFonts w:ascii="Symbol" w:hAnsi="Symbol" w:hint="default"/>
      </w:rPr>
    </w:lvl>
    <w:lvl w:ilvl="4" w:tplc="0C090003">
      <w:start w:val="1"/>
      <w:numFmt w:val="bullet"/>
      <w:lvlText w:val="o"/>
      <w:lvlJc w:val="left"/>
      <w:pPr>
        <w:ind w:left="4450" w:hanging="360"/>
      </w:pPr>
      <w:rPr>
        <w:rFonts w:ascii="Courier New" w:hAnsi="Courier New" w:hint="default"/>
      </w:rPr>
    </w:lvl>
    <w:lvl w:ilvl="5" w:tplc="0C090005">
      <w:start w:val="1"/>
      <w:numFmt w:val="bullet"/>
      <w:lvlText w:val=""/>
      <w:lvlJc w:val="left"/>
      <w:pPr>
        <w:ind w:left="5170" w:hanging="360"/>
      </w:pPr>
      <w:rPr>
        <w:rFonts w:ascii="Wingdings" w:hAnsi="Wingdings" w:hint="default"/>
      </w:rPr>
    </w:lvl>
    <w:lvl w:ilvl="6" w:tplc="0C090001">
      <w:start w:val="1"/>
      <w:numFmt w:val="bullet"/>
      <w:lvlText w:val=""/>
      <w:lvlJc w:val="left"/>
      <w:pPr>
        <w:ind w:left="5890" w:hanging="360"/>
      </w:pPr>
      <w:rPr>
        <w:rFonts w:ascii="Symbol" w:hAnsi="Symbol" w:hint="default"/>
      </w:rPr>
    </w:lvl>
    <w:lvl w:ilvl="7" w:tplc="0C090003">
      <w:start w:val="1"/>
      <w:numFmt w:val="bullet"/>
      <w:lvlText w:val="o"/>
      <w:lvlJc w:val="left"/>
      <w:pPr>
        <w:ind w:left="6610" w:hanging="360"/>
      </w:pPr>
      <w:rPr>
        <w:rFonts w:ascii="Courier New" w:hAnsi="Courier New" w:hint="default"/>
      </w:rPr>
    </w:lvl>
    <w:lvl w:ilvl="8" w:tplc="0C090005">
      <w:start w:val="1"/>
      <w:numFmt w:val="bullet"/>
      <w:lvlText w:val=""/>
      <w:lvlJc w:val="left"/>
      <w:pPr>
        <w:ind w:left="7330" w:hanging="360"/>
      </w:pPr>
      <w:rPr>
        <w:rFonts w:ascii="Wingdings" w:hAnsi="Wingdings" w:hint="default"/>
      </w:rPr>
    </w:lvl>
  </w:abstractNum>
  <w:abstractNum w:abstractNumId="1" w15:restartNumberingAfterBreak="0">
    <w:nsid w:val="039F1ED2"/>
    <w:multiLevelType w:val="hybridMultilevel"/>
    <w:tmpl w:val="0BBEDFC0"/>
    <w:lvl w:ilvl="0" w:tplc="456E01D8">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61D21"/>
    <w:multiLevelType w:val="hybridMultilevel"/>
    <w:tmpl w:val="CA524CBA"/>
    <w:lvl w:ilvl="0" w:tplc="0C09000F">
      <w:start w:val="1"/>
      <w:numFmt w:val="decimal"/>
      <w:lvlText w:val="%1."/>
      <w:lvlJc w:val="left"/>
      <w:pPr>
        <w:tabs>
          <w:tab w:val="num" w:pos="371"/>
        </w:tabs>
        <w:ind w:left="371" w:hanging="360"/>
      </w:pPr>
      <w:rPr>
        <w:rFonts w:hint="default"/>
      </w:rPr>
    </w:lvl>
    <w:lvl w:ilvl="1" w:tplc="0C090003">
      <w:start w:val="1"/>
      <w:numFmt w:val="bullet"/>
      <w:lvlText w:val="o"/>
      <w:lvlJc w:val="left"/>
      <w:pPr>
        <w:ind w:left="1091" w:hanging="360"/>
      </w:pPr>
      <w:rPr>
        <w:rFonts w:ascii="Courier New" w:hAnsi="Courier New" w:hint="default"/>
      </w:rPr>
    </w:lvl>
    <w:lvl w:ilvl="2" w:tplc="0C090005">
      <w:start w:val="1"/>
      <w:numFmt w:val="bullet"/>
      <w:lvlText w:val=""/>
      <w:lvlJc w:val="left"/>
      <w:pPr>
        <w:ind w:left="1811" w:hanging="360"/>
      </w:pPr>
      <w:rPr>
        <w:rFonts w:ascii="Wingdings" w:hAnsi="Wingdings" w:hint="default"/>
      </w:rPr>
    </w:lvl>
    <w:lvl w:ilvl="3" w:tplc="0C090001">
      <w:start w:val="1"/>
      <w:numFmt w:val="bullet"/>
      <w:lvlText w:val=""/>
      <w:lvlJc w:val="left"/>
      <w:pPr>
        <w:ind w:left="2531" w:hanging="360"/>
      </w:pPr>
      <w:rPr>
        <w:rFonts w:ascii="Symbol" w:hAnsi="Symbol" w:hint="default"/>
      </w:rPr>
    </w:lvl>
    <w:lvl w:ilvl="4" w:tplc="0C090003">
      <w:start w:val="1"/>
      <w:numFmt w:val="bullet"/>
      <w:lvlText w:val="o"/>
      <w:lvlJc w:val="left"/>
      <w:pPr>
        <w:ind w:left="3251" w:hanging="360"/>
      </w:pPr>
      <w:rPr>
        <w:rFonts w:ascii="Courier New" w:hAnsi="Courier New" w:hint="default"/>
      </w:rPr>
    </w:lvl>
    <w:lvl w:ilvl="5" w:tplc="0C090005">
      <w:start w:val="1"/>
      <w:numFmt w:val="bullet"/>
      <w:lvlText w:val=""/>
      <w:lvlJc w:val="left"/>
      <w:pPr>
        <w:ind w:left="3971" w:hanging="360"/>
      </w:pPr>
      <w:rPr>
        <w:rFonts w:ascii="Wingdings" w:hAnsi="Wingdings" w:hint="default"/>
      </w:rPr>
    </w:lvl>
    <w:lvl w:ilvl="6" w:tplc="0C090001">
      <w:start w:val="1"/>
      <w:numFmt w:val="bullet"/>
      <w:lvlText w:val=""/>
      <w:lvlJc w:val="left"/>
      <w:pPr>
        <w:ind w:left="4691" w:hanging="360"/>
      </w:pPr>
      <w:rPr>
        <w:rFonts w:ascii="Symbol" w:hAnsi="Symbol" w:hint="default"/>
      </w:rPr>
    </w:lvl>
    <w:lvl w:ilvl="7" w:tplc="0C090003">
      <w:start w:val="1"/>
      <w:numFmt w:val="bullet"/>
      <w:lvlText w:val="o"/>
      <w:lvlJc w:val="left"/>
      <w:pPr>
        <w:ind w:left="5411" w:hanging="360"/>
      </w:pPr>
      <w:rPr>
        <w:rFonts w:ascii="Courier New" w:hAnsi="Courier New" w:hint="default"/>
      </w:rPr>
    </w:lvl>
    <w:lvl w:ilvl="8" w:tplc="0C090005">
      <w:start w:val="1"/>
      <w:numFmt w:val="bullet"/>
      <w:lvlText w:val=""/>
      <w:lvlJc w:val="left"/>
      <w:pPr>
        <w:ind w:left="6131" w:hanging="360"/>
      </w:pPr>
      <w:rPr>
        <w:rFonts w:ascii="Wingdings" w:hAnsi="Wingdings" w:hint="default"/>
      </w:rPr>
    </w:lvl>
  </w:abstractNum>
  <w:abstractNum w:abstractNumId="3" w15:restartNumberingAfterBreak="0">
    <w:nsid w:val="0E661E1F"/>
    <w:multiLevelType w:val="multilevel"/>
    <w:tmpl w:val="B5F85A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A347D"/>
    <w:multiLevelType w:val="hybridMultilevel"/>
    <w:tmpl w:val="9B2A31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A343DE"/>
    <w:multiLevelType w:val="multilevel"/>
    <w:tmpl w:val="A61AB13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A65BBC"/>
    <w:multiLevelType w:val="hybridMultilevel"/>
    <w:tmpl w:val="1EC0F54C"/>
    <w:lvl w:ilvl="0" w:tplc="737CC58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E12585"/>
    <w:multiLevelType w:val="hybridMultilevel"/>
    <w:tmpl w:val="2312C2E4"/>
    <w:lvl w:ilvl="0" w:tplc="0C090001">
      <w:start w:val="1"/>
      <w:numFmt w:val="bullet"/>
      <w:lvlText w:val=""/>
      <w:lvlJc w:val="left"/>
      <w:pPr>
        <w:tabs>
          <w:tab w:val="num" w:pos="1140"/>
        </w:tabs>
        <w:ind w:left="1140" w:hanging="360"/>
      </w:pPr>
      <w:rPr>
        <w:rFonts w:ascii="Symbol" w:hAnsi="Symbol" w:hint="default"/>
      </w:rPr>
    </w:lvl>
    <w:lvl w:ilvl="1" w:tplc="0C090003">
      <w:start w:val="1"/>
      <w:numFmt w:val="bullet"/>
      <w:lvlText w:val="o"/>
      <w:lvlJc w:val="left"/>
      <w:pPr>
        <w:tabs>
          <w:tab w:val="num" w:pos="1860"/>
        </w:tabs>
        <w:ind w:left="1860" w:hanging="360"/>
      </w:pPr>
      <w:rPr>
        <w:rFonts w:ascii="Courier New" w:hAnsi="Courier New" w:hint="default"/>
      </w:rPr>
    </w:lvl>
    <w:lvl w:ilvl="2" w:tplc="0C090005">
      <w:start w:val="1"/>
      <w:numFmt w:val="bullet"/>
      <w:lvlText w:val=""/>
      <w:lvlJc w:val="left"/>
      <w:pPr>
        <w:tabs>
          <w:tab w:val="num" w:pos="2580"/>
        </w:tabs>
        <w:ind w:left="2580" w:hanging="360"/>
      </w:pPr>
      <w:rPr>
        <w:rFonts w:ascii="Wingdings" w:hAnsi="Wingdings" w:hint="default"/>
      </w:rPr>
    </w:lvl>
    <w:lvl w:ilvl="3" w:tplc="0C090001">
      <w:start w:val="1"/>
      <w:numFmt w:val="bullet"/>
      <w:lvlText w:val=""/>
      <w:lvlJc w:val="left"/>
      <w:pPr>
        <w:tabs>
          <w:tab w:val="num" w:pos="3300"/>
        </w:tabs>
        <w:ind w:left="3300" w:hanging="360"/>
      </w:pPr>
      <w:rPr>
        <w:rFonts w:ascii="Symbol" w:hAnsi="Symbol" w:hint="default"/>
      </w:rPr>
    </w:lvl>
    <w:lvl w:ilvl="4" w:tplc="0C090003">
      <w:start w:val="1"/>
      <w:numFmt w:val="bullet"/>
      <w:lvlText w:val="o"/>
      <w:lvlJc w:val="left"/>
      <w:pPr>
        <w:tabs>
          <w:tab w:val="num" w:pos="4020"/>
        </w:tabs>
        <w:ind w:left="4020" w:hanging="360"/>
      </w:pPr>
      <w:rPr>
        <w:rFonts w:ascii="Courier New" w:hAnsi="Courier New" w:hint="default"/>
      </w:rPr>
    </w:lvl>
    <w:lvl w:ilvl="5" w:tplc="0C090005">
      <w:start w:val="1"/>
      <w:numFmt w:val="bullet"/>
      <w:lvlText w:val=""/>
      <w:lvlJc w:val="left"/>
      <w:pPr>
        <w:tabs>
          <w:tab w:val="num" w:pos="4740"/>
        </w:tabs>
        <w:ind w:left="4740" w:hanging="360"/>
      </w:pPr>
      <w:rPr>
        <w:rFonts w:ascii="Wingdings" w:hAnsi="Wingdings" w:hint="default"/>
      </w:rPr>
    </w:lvl>
    <w:lvl w:ilvl="6" w:tplc="0C090001">
      <w:start w:val="1"/>
      <w:numFmt w:val="bullet"/>
      <w:lvlText w:val=""/>
      <w:lvlJc w:val="left"/>
      <w:pPr>
        <w:tabs>
          <w:tab w:val="num" w:pos="5460"/>
        </w:tabs>
        <w:ind w:left="5460" w:hanging="360"/>
      </w:pPr>
      <w:rPr>
        <w:rFonts w:ascii="Symbol" w:hAnsi="Symbol" w:hint="default"/>
      </w:rPr>
    </w:lvl>
    <w:lvl w:ilvl="7" w:tplc="0C090003">
      <w:start w:val="1"/>
      <w:numFmt w:val="bullet"/>
      <w:lvlText w:val="o"/>
      <w:lvlJc w:val="left"/>
      <w:pPr>
        <w:tabs>
          <w:tab w:val="num" w:pos="6180"/>
        </w:tabs>
        <w:ind w:left="6180" w:hanging="360"/>
      </w:pPr>
      <w:rPr>
        <w:rFonts w:ascii="Courier New" w:hAnsi="Courier New" w:hint="default"/>
      </w:rPr>
    </w:lvl>
    <w:lvl w:ilvl="8" w:tplc="0C090005">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1A184AB5"/>
    <w:multiLevelType w:val="hybridMultilevel"/>
    <w:tmpl w:val="6DD024FE"/>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5C7BFB"/>
    <w:multiLevelType w:val="multilevel"/>
    <w:tmpl w:val="9B3CE5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7F33F5"/>
    <w:multiLevelType w:val="hybridMultilevel"/>
    <w:tmpl w:val="D668EA3E"/>
    <w:lvl w:ilvl="0" w:tplc="0C090001">
      <w:start w:val="1"/>
      <w:numFmt w:val="bullet"/>
      <w:lvlText w:val=""/>
      <w:lvlJc w:val="left"/>
      <w:pPr>
        <w:tabs>
          <w:tab w:val="num" w:pos="1840"/>
        </w:tabs>
        <w:ind w:left="1840" w:hanging="454"/>
      </w:pPr>
      <w:rPr>
        <w:rFonts w:ascii="Symbol" w:hAnsi="Symbol" w:hint="default"/>
      </w:rPr>
    </w:lvl>
    <w:lvl w:ilvl="1" w:tplc="0C090003">
      <w:start w:val="1"/>
      <w:numFmt w:val="bullet"/>
      <w:lvlText w:val="o"/>
      <w:lvlJc w:val="left"/>
      <w:pPr>
        <w:tabs>
          <w:tab w:val="num" w:pos="2106"/>
        </w:tabs>
        <w:ind w:left="2106" w:hanging="360"/>
      </w:pPr>
      <w:rPr>
        <w:rFonts w:ascii="Courier New" w:hAnsi="Courier New" w:hint="default"/>
      </w:rPr>
    </w:lvl>
    <w:lvl w:ilvl="2" w:tplc="0C090005">
      <w:start w:val="1"/>
      <w:numFmt w:val="bullet"/>
      <w:lvlText w:val=""/>
      <w:lvlJc w:val="left"/>
      <w:pPr>
        <w:tabs>
          <w:tab w:val="num" w:pos="2826"/>
        </w:tabs>
        <w:ind w:left="2826" w:hanging="360"/>
      </w:pPr>
      <w:rPr>
        <w:rFonts w:ascii="Wingdings" w:hAnsi="Wingdings" w:hint="default"/>
      </w:rPr>
    </w:lvl>
    <w:lvl w:ilvl="3" w:tplc="0C090001">
      <w:start w:val="1"/>
      <w:numFmt w:val="bullet"/>
      <w:lvlText w:val=""/>
      <w:lvlJc w:val="left"/>
      <w:pPr>
        <w:tabs>
          <w:tab w:val="num" w:pos="3546"/>
        </w:tabs>
        <w:ind w:left="3546" w:hanging="360"/>
      </w:pPr>
      <w:rPr>
        <w:rFonts w:ascii="Symbol" w:hAnsi="Symbol" w:hint="default"/>
      </w:rPr>
    </w:lvl>
    <w:lvl w:ilvl="4" w:tplc="0C090003">
      <w:start w:val="1"/>
      <w:numFmt w:val="bullet"/>
      <w:lvlText w:val="o"/>
      <w:lvlJc w:val="left"/>
      <w:pPr>
        <w:tabs>
          <w:tab w:val="num" w:pos="4266"/>
        </w:tabs>
        <w:ind w:left="4266" w:hanging="360"/>
      </w:pPr>
      <w:rPr>
        <w:rFonts w:ascii="Courier New" w:hAnsi="Courier New" w:hint="default"/>
      </w:rPr>
    </w:lvl>
    <w:lvl w:ilvl="5" w:tplc="0C090005">
      <w:start w:val="1"/>
      <w:numFmt w:val="bullet"/>
      <w:lvlText w:val=""/>
      <w:lvlJc w:val="left"/>
      <w:pPr>
        <w:tabs>
          <w:tab w:val="num" w:pos="4986"/>
        </w:tabs>
        <w:ind w:left="4986" w:hanging="360"/>
      </w:pPr>
      <w:rPr>
        <w:rFonts w:ascii="Wingdings" w:hAnsi="Wingdings" w:hint="default"/>
      </w:rPr>
    </w:lvl>
    <w:lvl w:ilvl="6" w:tplc="0C090001">
      <w:start w:val="1"/>
      <w:numFmt w:val="bullet"/>
      <w:lvlText w:val=""/>
      <w:lvlJc w:val="left"/>
      <w:pPr>
        <w:tabs>
          <w:tab w:val="num" w:pos="5706"/>
        </w:tabs>
        <w:ind w:left="5706" w:hanging="360"/>
      </w:pPr>
      <w:rPr>
        <w:rFonts w:ascii="Symbol" w:hAnsi="Symbol" w:hint="default"/>
      </w:rPr>
    </w:lvl>
    <w:lvl w:ilvl="7" w:tplc="0C090003">
      <w:start w:val="1"/>
      <w:numFmt w:val="bullet"/>
      <w:lvlText w:val="o"/>
      <w:lvlJc w:val="left"/>
      <w:pPr>
        <w:tabs>
          <w:tab w:val="num" w:pos="6426"/>
        </w:tabs>
        <w:ind w:left="6426" w:hanging="360"/>
      </w:pPr>
      <w:rPr>
        <w:rFonts w:ascii="Courier New" w:hAnsi="Courier New" w:hint="default"/>
      </w:rPr>
    </w:lvl>
    <w:lvl w:ilvl="8" w:tplc="0C090005">
      <w:start w:val="1"/>
      <w:numFmt w:val="bullet"/>
      <w:lvlText w:val=""/>
      <w:lvlJc w:val="left"/>
      <w:pPr>
        <w:tabs>
          <w:tab w:val="num" w:pos="7146"/>
        </w:tabs>
        <w:ind w:left="7146" w:hanging="360"/>
      </w:pPr>
      <w:rPr>
        <w:rFonts w:ascii="Wingdings" w:hAnsi="Wingdings" w:hint="default"/>
      </w:rPr>
    </w:lvl>
  </w:abstractNum>
  <w:abstractNum w:abstractNumId="11" w15:restartNumberingAfterBreak="0">
    <w:nsid w:val="1D8D6E6A"/>
    <w:multiLevelType w:val="multilevel"/>
    <w:tmpl w:val="DCA662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C403CD"/>
    <w:multiLevelType w:val="multilevel"/>
    <w:tmpl w:val="DCB6C1D8"/>
    <w:lvl w:ilvl="0">
      <w:start w:val="1"/>
      <w:numFmt w:val="decimal"/>
      <w:pStyle w:val="Heading1"/>
      <w:lvlText w:val="S %1."/>
      <w:lvlJc w:val="left"/>
      <w:pPr>
        <w:ind w:left="0" w:firstLine="0"/>
      </w:pPr>
      <w:rPr>
        <w:rFonts w:ascii="Arial" w:hAnsi="Arial" w:hint="default"/>
        <w:sz w:val="20"/>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2C771CCC"/>
    <w:multiLevelType w:val="hybridMultilevel"/>
    <w:tmpl w:val="DC007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A748C2"/>
    <w:multiLevelType w:val="hybridMultilevel"/>
    <w:tmpl w:val="15F25018"/>
    <w:lvl w:ilvl="0" w:tplc="0C090019">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5" w15:restartNumberingAfterBreak="0">
    <w:nsid w:val="333651BB"/>
    <w:multiLevelType w:val="multilevel"/>
    <w:tmpl w:val="E0EEBC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D05E96"/>
    <w:multiLevelType w:val="hybridMultilevel"/>
    <w:tmpl w:val="FB2C588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AC4B65"/>
    <w:multiLevelType w:val="hybridMultilevel"/>
    <w:tmpl w:val="33546B7A"/>
    <w:lvl w:ilvl="0" w:tplc="22E2840E">
      <w:start w:val="3"/>
      <w:numFmt w:val="decimal"/>
      <w:lvlText w:val="%1."/>
      <w:lvlJc w:val="left"/>
      <w:pPr>
        <w:tabs>
          <w:tab w:val="num" w:pos="513"/>
        </w:tabs>
        <w:ind w:left="513" w:hanging="36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18" w15:restartNumberingAfterBreak="0">
    <w:nsid w:val="3BB842A1"/>
    <w:multiLevelType w:val="hybridMultilevel"/>
    <w:tmpl w:val="D706A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874F16"/>
    <w:multiLevelType w:val="hybridMultilevel"/>
    <w:tmpl w:val="FDAA0498"/>
    <w:lvl w:ilvl="0" w:tplc="0C09000F">
      <w:start w:val="1"/>
      <w:numFmt w:val="decimal"/>
      <w:lvlText w:val="%1."/>
      <w:lvlJc w:val="left"/>
      <w:pPr>
        <w:tabs>
          <w:tab w:val="num" w:pos="371"/>
        </w:tabs>
        <w:ind w:left="371" w:hanging="360"/>
      </w:pPr>
      <w:rPr>
        <w:rFonts w:hint="default"/>
      </w:rPr>
    </w:lvl>
    <w:lvl w:ilvl="1" w:tplc="0C090003">
      <w:start w:val="1"/>
      <w:numFmt w:val="bullet"/>
      <w:lvlText w:val="o"/>
      <w:lvlJc w:val="left"/>
      <w:pPr>
        <w:ind w:left="1091" w:hanging="360"/>
      </w:pPr>
      <w:rPr>
        <w:rFonts w:ascii="Courier New" w:hAnsi="Courier New" w:hint="default"/>
      </w:rPr>
    </w:lvl>
    <w:lvl w:ilvl="2" w:tplc="0C090005">
      <w:start w:val="1"/>
      <w:numFmt w:val="bullet"/>
      <w:lvlText w:val=""/>
      <w:lvlJc w:val="left"/>
      <w:pPr>
        <w:ind w:left="1811" w:hanging="360"/>
      </w:pPr>
      <w:rPr>
        <w:rFonts w:ascii="Wingdings" w:hAnsi="Wingdings" w:hint="default"/>
      </w:rPr>
    </w:lvl>
    <w:lvl w:ilvl="3" w:tplc="0C090001">
      <w:start w:val="1"/>
      <w:numFmt w:val="bullet"/>
      <w:lvlText w:val=""/>
      <w:lvlJc w:val="left"/>
      <w:pPr>
        <w:ind w:left="2531" w:hanging="360"/>
      </w:pPr>
      <w:rPr>
        <w:rFonts w:ascii="Symbol" w:hAnsi="Symbol" w:hint="default"/>
      </w:rPr>
    </w:lvl>
    <w:lvl w:ilvl="4" w:tplc="0C090003">
      <w:start w:val="1"/>
      <w:numFmt w:val="bullet"/>
      <w:lvlText w:val="o"/>
      <w:lvlJc w:val="left"/>
      <w:pPr>
        <w:ind w:left="3251" w:hanging="360"/>
      </w:pPr>
      <w:rPr>
        <w:rFonts w:ascii="Courier New" w:hAnsi="Courier New" w:hint="default"/>
      </w:rPr>
    </w:lvl>
    <w:lvl w:ilvl="5" w:tplc="0C090005">
      <w:start w:val="1"/>
      <w:numFmt w:val="bullet"/>
      <w:lvlText w:val=""/>
      <w:lvlJc w:val="left"/>
      <w:pPr>
        <w:ind w:left="3971" w:hanging="360"/>
      </w:pPr>
      <w:rPr>
        <w:rFonts w:ascii="Wingdings" w:hAnsi="Wingdings" w:hint="default"/>
      </w:rPr>
    </w:lvl>
    <w:lvl w:ilvl="6" w:tplc="0C090001">
      <w:start w:val="1"/>
      <w:numFmt w:val="bullet"/>
      <w:lvlText w:val=""/>
      <w:lvlJc w:val="left"/>
      <w:pPr>
        <w:ind w:left="4691" w:hanging="360"/>
      </w:pPr>
      <w:rPr>
        <w:rFonts w:ascii="Symbol" w:hAnsi="Symbol" w:hint="default"/>
      </w:rPr>
    </w:lvl>
    <w:lvl w:ilvl="7" w:tplc="0C090003">
      <w:start w:val="1"/>
      <w:numFmt w:val="bullet"/>
      <w:lvlText w:val="o"/>
      <w:lvlJc w:val="left"/>
      <w:pPr>
        <w:ind w:left="5411" w:hanging="360"/>
      </w:pPr>
      <w:rPr>
        <w:rFonts w:ascii="Courier New" w:hAnsi="Courier New" w:hint="default"/>
      </w:rPr>
    </w:lvl>
    <w:lvl w:ilvl="8" w:tplc="0C090005">
      <w:start w:val="1"/>
      <w:numFmt w:val="bullet"/>
      <w:lvlText w:val=""/>
      <w:lvlJc w:val="left"/>
      <w:pPr>
        <w:ind w:left="6131" w:hanging="360"/>
      </w:pPr>
      <w:rPr>
        <w:rFonts w:ascii="Wingdings" w:hAnsi="Wingdings" w:hint="default"/>
      </w:rPr>
    </w:lvl>
  </w:abstractNum>
  <w:abstractNum w:abstractNumId="20" w15:restartNumberingAfterBreak="0">
    <w:nsid w:val="3D9E0D4E"/>
    <w:multiLevelType w:val="hybridMultilevel"/>
    <w:tmpl w:val="1EB8FF3A"/>
    <w:lvl w:ilvl="0" w:tplc="674062C4">
      <w:start w:val="2"/>
      <w:numFmt w:val="decimal"/>
      <w:lvlText w:val="%1."/>
      <w:lvlJc w:val="left"/>
      <w:pPr>
        <w:ind w:left="-207" w:hanging="36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1" w15:restartNumberingAfterBreak="0">
    <w:nsid w:val="4904574A"/>
    <w:multiLevelType w:val="hybridMultilevel"/>
    <w:tmpl w:val="E8E8A8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73E2F50"/>
    <w:multiLevelType w:val="hybridMultilevel"/>
    <w:tmpl w:val="8E20F5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57FE6FAC"/>
    <w:multiLevelType w:val="hybridMultilevel"/>
    <w:tmpl w:val="ADCE43CE"/>
    <w:lvl w:ilvl="0" w:tplc="96C22EEA">
      <w:start w:val="1"/>
      <w:numFmt w:val="decimal"/>
      <w:lvlText w:val="%1."/>
      <w:lvlJc w:val="left"/>
      <w:pPr>
        <w:ind w:left="540" w:hanging="360"/>
      </w:pPr>
      <w:rPr>
        <w:rFonts w:cs="Times New Roman" w:hint="default"/>
        <w:sz w:val="24"/>
        <w:szCs w:val="24"/>
      </w:rPr>
    </w:lvl>
    <w:lvl w:ilvl="1" w:tplc="0C090019">
      <w:start w:val="1"/>
      <w:numFmt w:val="lowerLetter"/>
      <w:lvlText w:val="%2."/>
      <w:lvlJc w:val="left"/>
      <w:pPr>
        <w:ind w:left="1260" w:hanging="360"/>
      </w:pPr>
      <w:rPr>
        <w:rFonts w:cs="Times New Roman"/>
      </w:rPr>
    </w:lvl>
    <w:lvl w:ilvl="2" w:tplc="0C09001B">
      <w:start w:val="1"/>
      <w:numFmt w:val="lowerRoman"/>
      <w:lvlText w:val="%3."/>
      <w:lvlJc w:val="right"/>
      <w:pPr>
        <w:ind w:left="1980" w:hanging="180"/>
      </w:pPr>
      <w:rPr>
        <w:rFonts w:cs="Times New Roman"/>
      </w:rPr>
    </w:lvl>
    <w:lvl w:ilvl="3" w:tplc="0C09000F">
      <w:start w:val="1"/>
      <w:numFmt w:val="decimal"/>
      <w:lvlText w:val="%4."/>
      <w:lvlJc w:val="left"/>
      <w:pPr>
        <w:ind w:left="2700" w:hanging="360"/>
      </w:pPr>
      <w:rPr>
        <w:rFonts w:cs="Times New Roman"/>
      </w:rPr>
    </w:lvl>
    <w:lvl w:ilvl="4" w:tplc="0C090019">
      <w:start w:val="1"/>
      <w:numFmt w:val="lowerLetter"/>
      <w:lvlText w:val="%5."/>
      <w:lvlJc w:val="left"/>
      <w:pPr>
        <w:ind w:left="3420" w:hanging="360"/>
      </w:pPr>
      <w:rPr>
        <w:rFonts w:cs="Times New Roman"/>
      </w:rPr>
    </w:lvl>
    <w:lvl w:ilvl="5" w:tplc="0C09001B">
      <w:start w:val="1"/>
      <w:numFmt w:val="lowerRoman"/>
      <w:lvlText w:val="%6."/>
      <w:lvlJc w:val="right"/>
      <w:pPr>
        <w:ind w:left="4140" w:hanging="180"/>
      </w:pPr>
      <w:rPr>
        <w:rFonts w:cs="Times New Roman"/>
      </w:rPr>
    </w:lvl>
    <w:lvl w:ilvl="6" w:tplc="0C09000F">
      <w:start w:val="1"/>
      <w:numFmt w:val="decimal"/>
      <w:lvlText w:val="%7."/>
      <w:lvlJc w:val="left"/>
      <w:pPr>
        <w:ind w:left="4860" w:hanging="360"/>
      </w:pPr>
      <w:rPr>
        <w:rFonts w:cs="Times New Roman"/>
      </w:rPr>
    </w:lvl>
    <w:lvl w:ilvl="7" w:tplc="0C090019">
      <w:start w:val="1"/>
      <w:numFmt w:val="lowerLetter"/>
      <w:lvlText w:val="%8."/>
      <w:lvlJc w:val="left"/>
      <w:pPr>
        <w:ind w:left="5580" w:hanging="360"/>
      </w:pPr>
      <w:rPr>
        <w:rFonts w:cs="Times New Roman"/>
      </w:rPr>
    </w:lvl>
    <w:lvl w:ilvl="8" w:tplc="0C09001B">
      <w:start w:val="1"/>
      <w:numFmt w:val="lowerRoman"/>
      <w:lvlText w:val="%9."/>
      <w:lvlJc w:val="right"/>
      <w:pPr>
        <w:ind w:left="6300" w:hanging="180"/>
      </w:pPr>
      <w:rPr>
        <w:rFonts w:cs="Times New Roman"/>
      </w:rPr>
    </w:lvl>
  </w:abstractNum>
  <w:abstractNum w:abstractNumId="24" w15:restartNumberingAfterBreak="0">
    <w:nsid w:val="5E5A5D16"/>
    <w:multiLevelType w:val="hybridMultilevel"/>
    <w:tmpl w:val="DE60A76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90D4899"/>
    <w:multiLevelType w:val="hybridMultilevel"/>
    <w:tmpl w:val="48E4A82A"/>
    <w:lvl w:ilvl="0" w:tplc="F1A85232">
      <w:start w:val="1"/>
      <w:numFmt w:val="decimal"/>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6" w15:restartNumberingAfterBreak="0">
    <w:nsid w:val="7BE423D9"/>
    <w:multiLevelType w:val="hybridMultilevel"/>
    <w:tmpl w:val="48E4A82A"/>
    <w:lvl w:ilvl="0" w:tplc="F1A85232">
      <w:start w:val="1"/>
      <w:numFmt w:val="decimal"/>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num w:numId="1">
    <w:abstractNumId w:val="23"/>
  </w:num>
  <w:num w:numId="2">
    <w:abstractNumId w:val="16"/>
  </w:num>
  <w:num w:numId="3">
    <w:abstractNumId w:val="7"/>
  </w:num>
  <w:num w:numId="4">
    <w:abstractNumId w:val="24"/>
  </w:num>
  <w:num w:numId="5">
    <w:abstractNumId w:val="14"/>
  </w:num>
  <w:num w:numId="6">
    <w:abstractNumId w:val="10"/>
  </w:num>
  <w:num w:numId="7">
    <w:abstractNumId w:val="26"/>
  </w:num>
  <w:num w:numId="8">
    <w:abstractNumId w:val="22"/>
  </w:num>
  <w:num w:numId="9">
    <w:abstractNumId w:val="5"/>
  </w:num>
  <w:num w:numId="10">
    <w:abstractNumId w:val="19"/>
  </w:num>
  <w:num w:numId="11">
    <w:abstractNumId w:val="0"/>
  </w:num>
  <w:num w:numId="12">
    <w:abstractNumId w:val="9"/>
  </w:num>
  <w:num w:numId="13">
    <w:abstractNumId w:val="15"/>
  </w:num>
  <w:num w:numId="14">
    <w:abstractNumId w:val="11"/>
  </w:num>
  <w:num w:numId="15">
    <w:abstractNumId w:val="3"/>
  </w:num>
  <w:num w:numId="16">
    <w:abstractNumId w:val="12"/>
  </w:num>
  <w:num w:numId="17">
    <w:abstractNumId w:val="18"/>
  </w:num>
  <w:num w:numId="18">
    <w:abstractNumId w:val="2"/>
  </w:num>
  <w:num w:numId="19">
    <w:abstractNumId w:val="13"/>
  </w:num>
  <w:num w:numId="20">
    <w:abstractNumId w:val="8"/>
  </w:num>
  <w:num w:numId="21">
    <w:abstractNumId w:val="25"/>
  </w:num>
  <w:num w:numId="22">
    <w:abstractNumId w:val="4"/>
  </w:num>
  <w:num w:numId="23">
    <w:abstractNumId w:val="21"/>
  </w:num>
  <w:num w:numId="24">
    <w:abstractNumId w:val="1"/>
  </w:num>
  <w:num w:numId="25">
    <w:abstractNumId w:val="20"/>
  </w:num>
  <w:num w:numId="26">
    <w:abstractNumId w:val="17"/>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6041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14"/>
    <w:rsid w:val="00002CC2"/>
    <w:rsid w:val="00004595"/>
    <w:rsid w:val="00032106"/>
    <w:rsid w:val="00033716"/>
    <w:rsid w:val="00045770"/>
    <w:rsid w:val="00050907"/>
    <w:rsid w:val="0006063E"/>
    <w:rsid w:val="00064640"/>
    <w:rsid w:val="000702CD"/>
    <w:rsid w:val="00073A7C"/>
    <w:rsid w:val="00086CA0"/>
    <w:rsid w:val="000A22C9"/>
    <w:rsid w:val="000A2AC2"/>
    <w:rsid w:val="000B2CE4"/>
    <w:rsid w:val="000B5918"/>
    <w:rsid w:val="000B5AB8"/>
    <w:rsid w:val="000C20B4"/>
    <w:rsid w:val="000F292E"/>
    <w:rsid w:val="000F6321"/>
    <w:rsid w:val="000F7376"/>
    <w:rsid w:val="0010215E"/>
    <w:rsid w:val="0010467D"/>
    <w:rsid w:val="00122E6B"/>
    <w:rsid w:val="00125994"/>
    <w:rsid w:val="00137F8E"/>
    <w:rsid w:val="00142B2B"/>
    <w:rsid w:val="00146242"/>
    <w:rsid w:val="00146F14"/>
    <w:rsid w:val="0015344F"/>
    <w:rsid w:val="0019514B"/>
    <w:rsid w:val="00197859"/>
    <w:rsid w:val="001B26CF"/>
    <w:rsid w:val="001B35DE"/>
    <w:rsid w:val="001B3994"/>
    <w:rsid w:val="001B4766"/>
    <w:rsid w:val="001E1DA1"/>
    <w:rsid w:val="001E5E1F"/>
    <w:rsid w:val="001F1511"/>
    <w:rsid w:val="001F428A"/>
    <w:rsid w:val="001F54D2"/>
    <w:rsid w:val="00200B7B"/>
    <w:rsid w:val="00206B3C"/>
    <w:rsid w:val="0021785B"/>
    <w:rsid w:val="002217D0"/>
    <w:rsid w:val="00230E88"/>
    <w:rsid w:val="0023139D"/>
    <w:rsid w:val="002323E3"/>
    <w:rsid w:val="00236E90"/>
    <w:rsid w:val="00236EE1"/>
    <w:rsid w:val="00254873"/>
    <w:rsid w:val="00255E24"/>
    <w:rsid w:val="0026252D"/>
    <w:rsid w:val="00267DC2"/>
    <w:rsid w:val="002728EB"/>
    <w:rsid w:val="002808B5"/>
    <w:rsid w:val="00282107"/>
    <w:rsid w:val="0028280E"/>
    <w:rsid w:val="00285E36"/>
    <w:rsid w:val="002A0FDF"/>
    <w:rsid w:val="002A1A7F"/>
    <w:rsid w:val="002A1C98"/>
    <w:rsid w:val="002C29A4"/>
    <w:rsid w:val="002D2912"/>
    <w:rsid w:val="002D3870"/>
    <w:rsid w:val="002D734A"/>
    <w:rsid w:val="002F18B8"/>
    <w:rsid w:val="002F7697"/>
    <w:rsid w:val="002F7DF8"/>
    <w:rsid w:val="003014C5"/>
    <w:rsid w:val="003023F9"/>
    <w:rsid w:val="003137A4"/>
    <w:rsid w:val="00316692"/>
    <w:rsid w:val="0032171B"/>
    <w:rsid w:val="00323104"/>
    <w:rsid w:val="00325CE9"/>
    <w:rsid w:val="003272CE"/>
    <w:rsid w:val="00340ACC"/>
    <w:rsid w:val="003436D4"/>
    <w:rsid w:val="00347EFC"/>
    <w:rsid w:val="00351E26"/>
    <w:rsid w:val="00352981"/>
    <w:rsid w:val="003530A7"/>
    <w:rsid w:val="00363FC3"/>
    <w:rsid w:val="00364A3F"/>
    <w:rsid w:val="00364C27"/>
    <w:rsid w:val="003727C4"/>
    <w:rsid w:val="00373AA9"/>
    <w:rsid w:val="0038083D"/>
    <w:rsid w:val="0038632E"/>
    <w:rsid w:val="003906AA"/>
    <w:rsid w:val="003979CF"/>
    <w:rsid w:val="003A17DB"/>
    <w:rsid w:val="003A2B23"/>
    <w:rsid w:val="003A6C8E"/>
    <w:rsid w:val="003A7F51"/>
    <w:rsid w:val="003B731B"/>
    <w:rsid w:val="003C352C"/>
    <w:rsid w:val="003E153A"/>
    <w:rsid w:val="003E5C49"/>
    <w:rsid w:val="003F651B"/>
    <w:rsid w:val="003F7BD1"/>
    <w:rsid w:val="00400FE1"/>
    <w:rsid w:val="004270F0"/>
    <w:rsid w:val="00432653"/>
    <w:rsid w:val="00437947"/>
    <w:rsid w:val="004562EB"/>
    <w:rsid w:val="00461F1D"/>
    <w:rsid w:val="00475D5B"/>
    <w:rsid w:val="00492E37"/>
    <w:rsid w:val="004A779C"/>
    <w:rsid w:val="004B2C7F"/>
    <w:rsid w:val="004C6F78"/>
    <w:rsid w:val="004D5ABB"/>
    <w:rsid w:val="004F5FF2"/>
    <w:rsid w:val="004F792C"/>
    <w:rsid w:val="00504A86"/>
    <w:rsid w:val="005072EB"/>
    <w:rsid w:val="0051116E"/>
    <w:rsid w:val="00531D99"/>
    <w:rsid w:val="00535967"/>
    <w:rsid w:val="005409CD"/>
    <w:rsid w:val="005506F0"/>
    <w:rsid w:val="005525F7"/>
    <w:rsid w:val="00557EAC"/>
    <w:rsid w:val="00561C10"/>
    <w:rsid w:val="0056483B"/>
    <w:rsid w:val="00566C25"/>
    <w:rsid w:val="0057433F"/>
    <w:rsid w:val="0057549E"/>
    <w:rsid w:val="0058748B"/>
    <w:rsid w:val="00587AF5"/>
    <w:rsid w:val="00593D9D"/>
    <w:rsid w:val="005A1408"/>
    <w:rsid w:val="005B6BEA"/>
    <w:rsid w:val="005B7A40"/>
    <w:rsid w:val="005C2927"/>
    <w:rsid w:val="005D003F"/>
    <w:rsid w:val="005D0398"/>
    <w:rsid w:val="005D122F"/>
    <w:rsid w:val="005E1DB3"/>
    <w:rsid w:val="005E2907"/>
    <w:rsid w:val="005E294F"/>
    <w:rsid w:val="005E72AB"/>
    <w:rsid w:val="006152F9"/>
    <w:rsid w:val="00626257"/>
    <w:rsid w:val="006262BC"/>
    <w:rsid w:val="006271B6"/>
    <w:rsid w:val="00630957"/>
    <w:rsid w:val="0063503E"/>
    <w:rsid w:val="00642DF4"/>
    <w:rsid w:val="00646F97"/>
    <w:rsid w:val="0065516F"/>
    <w:rsid w:val="00665F6B"/>
    <w:rsid w:val="006755E7"/>
    <w:rsid w:val="0068191E"/>
    <w:rsid w:val="006826D8"/>
    <w:rsid w:val="00692BFE"/>
    <w:rsid w:val="006B3425"/>
    <w:rsid w:val="006C159E"/>
    <w:rsid w:val="006C528C"/>
    <w:rsid w:val="006D4D4E"/>
    <w:rsid w:val="006E117C"/>
    <w:rsid w:val="006E7626"/>
    <w:rsid w:val="006F505C"/>
    <w:rsid w:val="006F6AEF"/>
    <w:rsid w:val="007072F5"/>
    <w:rsid w:val="00710299"/>
    <w:rsid w:val="00735997"/>
    <w:rsid w:val="00746B1C"/>
    <w:rsid w:val="00747CE7"/>
    <w:rsid w:val="00753BDF"/>
    <w:rsid w:val="0076251D"/>
    <w:rsid w:val="007666DA"/>
    <w:rsid w:val="00771D28"/>
    <w:rsid w:val="00791091"/>
    <w:rsid w:val="00793CB8"/>
    <w:rsid w:val="0079785C"/>
    <w:rsid w:val="007A28A2"/>
    <w:rsid w:val="007B14B1"/>
    <w:rsid w:val="007B6B2A"/>
    <w:rsid w:val="007B6FC9"/>
    <w:rsid w:val="007B7526"/>
    <w:rsid w:val="007C152C"/>
    <w:rsid w:val="007C3EE5"/>
    <w:rsid w:val="007E026D"/>
    <w:rsid w:val="00805863"/>
    <w:rsid w:val="00815BF6"/>
    <w:rsid w:val="00830EC2"/>
    <w:rsid w:val="0083135E"/>
    <w:rsid w:val="008319CE"/>
    <w:rsid w:val="0083327C"/>
    <w:rsid w:val="00836416"/>
    <w:rsid w:val="00846CBA"/>
    <w:rsid w:val="00861E58"/>
    <w:rsid w:val="0086267D"/>
    <w:rsid w:val="008645CB"/>
    <w:rsid w:val="00871FBE"/>
    <w:rsid w:val="0087396F"/>
    <w:rsid w:val="008746D0"/>
    <w:rsid w:val="00876020"/>
    <w:rsid w:val="00893ADC"/>
    <w:rsid w:val="008A493C"/>
    <w:rsid w:val="008A6354"/>
    <w:rsid w:val="008B03C5"/>
    <w:rsid w:val="008B086D"/>
    <w:rsid w:val="008B2075"/>
    <w:rsid w:val="008C13B2"/>
    <w:rsid w:val="008C1D53"/>
    <w:rsid w:val="008C51E3"/>
    <w:rsid w:val="008D5BAB"/>
    <w:rsid w:val="008D638B"/>
    <w:rsid w:val="008E0730"/>
    <w:rsid w:val="008E123A"/>
    <w:rsid w:val="008E4F55"/>
    <w:rsid w:val="008E6E15"/>
    <w:rsid w:val="008F5705"/>
    <w:rsid w:val="008F5B20"/>
    <w:rsid w:val="00935044"/>
    <w:rsid w:val="00937426"/>
    <w:rsid w:val="009410B5"/>
    <w:rsid w:val="009459CB"/>
    <w:rsid w:val="00947E4D"/>
    <w:rsid w:val="009647F2"/>
    <w:rsid w:val="009737FF"/>
    <w:rsid w:val="00974743"/>
    <w:rsid w:val="00982C7D"/>
    <w:rsid w:val="00987629"/>
    <w:rsid w:val="009A0CEF"/>
    <w:rsid w:val="009A1F52"/>
    <w:rsid w:val="009A24B1"/>
    <w:rsid w:val="009B0182"/>
    <w:rsid w:val="009B2004"/>
    <w:rsid w:val="009B3686"/>
    <w:rsid w:val="009B3989"/>
    <w:rsid w:val="009C071D"/>
    <w:rsid w:val="009C2B4D"/>
    <w:rsid w:val="009C4ED4"/>
    <w:rsid w:val="009C72A3"/>
    <w:rsid w:val="009D5E43"/>
    <w:rsid w:val="009E6AEC"/>
    <w:rsid w:val="00A0463A"/>
    <w:rsid w:val="00A22C2B"/>
    <w:rsid w:val="00A24309"/>
    <w:rsid w:val="00A243F7"/>
    <w:rsid w:val="00A454D9"/>
    <w:rsid w:val="00A506C6"/>
    <w:rsid w:val="00A51F17"/>
    <w:rsid w:val="00A52CA3"/>
    <w:rsid w:val="00A52E4E"/>
    <w:rsid w:val="00A6334B"/>
    <w:rsid w:val="00A63EEE"/>
    <w:rsid w:val="00A83EFA"/>
    <w:rsid w:val="00A8696E"/>
    <w:rsid w:val="00A93DDD"/>
    <w:rsid w:val="00A94040"/>
    <w:rsid w:val="00A97226"/>
    <w:rsid w:val="00AA39C6"/>
    <w:rsid w:val="00AA59DB"/>
    <w:rsid w:val="00AC0342"/>
    <w:rsid w:val="00AC06E4"/>
    <w:rsid w:val="00AE3E68"/>
    <w:rsid w:val="00AE61F4"/>
    <w:rsid w:val="00AE7B40"/>
    <w:rsid w:val="00AF0781"/>
    <w:rsid w:val="00AF59A6"/>
    <w:rsid w:val="00AF7AC5"/>
    <w:rsid w:val="00B140C3"/>
    <w:rsid w:val="00B14560"/>
    <w:rsid w:val="00B16322"/>
    <w:rsid w:val="00B247A5"/>
    <w:rsid w:val="00B260DF"/>
    <w:rsid w:val="00B30174"/>
    <w:rsid w:val="00B32DB5"/>
    <w:rsid w:val="00B34260"/>
    <w:rsid w:val="00B5246E"/>
    <w:rsid w:val="00B63792"/>
    <w:rsid w:val="00B8461F"/>
    <w:rsid w:val="00B8726D"/>
    <w:rsid w:val="00B9261D"/>
    <w:rsid w:val="00BA751F"/>
    <w:rsid w:val="00BB361C"/>
    <w:rsid w:val="00BC216F"/>
    <w:rsid w:val="00BD09E1"/>
    <w:rsid w:val="00BD142F"/>
    <w:rsid w:val="00BD6D14"/>
    <w:rsid w:val="00BE79C2"/>
    <w:rsid w:val="00BF0511"/>
    <w:rsid w:val="00C016B1"/>
    <w:rsid w:val="00C03D73"/>
    <w:rsid w:val="00C24BE1"/>
    <w:rsid w:val="00C27942"/>
    <w:rsid w:val="00C3065C"/>
    <w:rsid w:val="00C36A93"/>
    <w:rsid w:val="00C42787"/>
    <w:rsid w:val="00C4693C"/>
    <w:rsid w:val="00C46CF7"/>
    <w:rsid w:val="00C549C7"/>
    <w:rsid w:val="00C64060"/>
    <w:rsid w:val="00C65604"/>
    <w:rsid w:val="00C7165C"/>
    <w:rsid w:val="00C76258"/>
    <w:rsid w:val="00C77120"/>
    <w:rsid w:val="00C82FD8"/>
    <w:rsid w:val="00C936C0"/>
    <w:rsid w:val="00C94C78"/>
    <w:rsid w:val="00C96913"/>
    <w:rsid w:val="00CA70F2"/>
    <w:rsid w:val="00CB5BFB"/>
    <w:rsid w:val="00CC5285"/>
    <w:rsid w:val="00CD5054"/>
    <w:rsid w:val="00CD5777"/>
    <w:rsid w:val="00CD6038"/>
    <w:rsid w:val="00CE0431"/>
    <w:rsid w:val="00CE6D77"/>
    <w:rsid w:val="00CF4EEE"/>
    <w:rsid w:val="00CF4F4B"/>
    <w:rsid w:val="00D063A1"/>
    <w:rsid w:val="00D0734A"/>
    <w:rsid w:val="00D17234"/>
    <w:rsid w:val="00D206F2"/>
    <w:rsid w:val="00D3256D"/>
    <w:rsid w:val="00D41B1C"/>
    <w:rsid w:val="00D50A78"/>
    <w:rsid w:val="00D57CA9"/>
    <w:rsid w:val="00D7468A"/>
    <w:rsid w:val="00D75B08"/>
    <w:rsid w:val="00D81E21"/>
    <w:rsid w:val="00D833B7"/>
    <w:rsid w:val="00D86FE7"/>
    <w:rsid w:val="00D931B9"/>
    <w:rsid w:val="00D93889"/>
    <w:rsid w:val="00DB1F8A"/>
    <w:rsid w:val="00DB2E01"/>
    <w:rsid w:val="00DC0450"/>
    <w:rsid w:val="00DC6ACA"/>
    <w:rsid w:val="00DC748A"/>
    <w:rsid w:val="00DD29A1"/>
    <w:rsid w:val="00DD3060"/>
    <w:rsid w:val="00DD5BF7"/>
    <w:rsid w:val="00DD66DD"/>
    <w:rsid w:val="00DE20E0"/>
    <w:rsid w:val="00DF13E7"/>
    <w:rsid w:val="00DF7BC1"/>
    <w:rsid w:val="00E01955"/>
    <w:rsid w:val="00E0716A"/>
    <w:rsid w:val="00E168E9"/>
    <w:rsid w:val="00E41A6E"/>
    <w:rsid w:val="00E435F7"/>
    <w:rsid w:val="00E456F2"/>
    <w:rsid w:val="00E53342"/>
    <w:rsid w:val="00E71A08"/>
    <w:rsid w:val="00E75259"/>
    <w:rsid w:val="00E77E0E"/>
    <w:rsid w:val="00E833AC"/>
    <w:rsid w:val="00E84B82"/>
    <w:rsid w:val="00E916A0"/>
    <w:rsid w:val="00E92C5B"/>
    <w:rsid w:val="00E94750"/>
    <w:rsid w:val="00E959E6"/>
    <w:rsid w:val="00EB0128"/>
    <w:rsid w:val="00EB11AF"/>
    <w:rsid w:val="00EB5D5A"/>
    <w:rsid w:val="00EC0037"/>
    <w:rsid w:val="00ED0F7A"/>
    <w:rsid w:val="00F04B2A"/>
    <w:rsid w:val="00F063DB"/>
    <w:rsid w:val="00F07DD7"/>
    <w:rsid w:val="00F22691"/>
    <w:rsid w:val="00F227C3"/>
    <w:rsid w:val="00F43BF0"/>
    <w:rsid w:val="00F561E4"/>
    <w:rsid w:val="00F5687F"/>
    <w:rsid w:val="00F64409"/>
    <w:rsid w:val="00F673A8"/>
    <w:rsid w:val="00F6784B"/>
    <w:rsid w:val="00F72689"/>
    <w:rsid w:val="00F93EC5"/>
    <w:rsid w:val="00FA126E"/>
    <w:rsid w:val="00FA1D39"/>
    <w:rsid w:val="00FC6CCD"/>
    <w:rsid w:val="00FC6F71"/>
    <w:rsid w:val="00FE0B49"/>
    <w:rsid w:val="00FE3946"/>
    <w:rsid w:val="00FF05A8"/>
    <w:rsid w:val="00FF5FAE"/>
    <w:rsid w:val="00FF7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fillcolor="white">
      <v:fill color="white"/>
    </o:shapedefaults>
    <o:shapelayout v:ext="edit">
      <o:idmap v:ext="edit" data="1"/>
      <o:rules v:ext="edit">
        <o:r id="V:Rule2" type="connector" idref="#_x0000_s1040"/>
      </o:rules>
    </o:shapelayout>
  </w:shapeDefaults>
  <w:doNotEmbedSmartTags/>
  <w:decimalSymbol w:val="."/>
  <w:listSeparator w:val=","/>
  <w15:docId w15:val="{3F30F312-3F2D-43C4-9F28-85B638A6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F14"/>
    <w:rPr>
      <w:rFonts w:ascii="Arial" w:hAnsi="Arial" w:cs="Arial"/>
      <w:sz w:val="22"/>
      <w:szCs w:val="22"/>
    </w:rPr>
  </w:style>
  <w:style w:type="paragraph" w:styleId="Heading1">
    <w:name w:val="heading 1"/>
    <w:basedOn w:val="Normal"/>
    <w:next w:val="Normal"/>
    <w:link w:val="Heading1Char"/>
    <w:qFormat/>
    <w:rsid w:val="00535967"/>
    <w:pPr>
      <w:keepNext/>
      <w:numPr>
        <w:numId w:val="16"/>
      </w:numPr>
      <w:spacing w:before="240" w:after="240"/>
      <w:outlineLvl w:val="0"/>
    </w:pPr>
    <w:rPr>
      <w:b/>
      <w:bCs/>
      <w:kern w:val="32"/>
      <w:sz w:val="28"/>
      <w:szCs w:val="28"/>
    </w:rPr>
  </w:style>
  <w:style w:type="paragraph" w:styleId="Heading2">
    <w:name w:val="heading 2"/>
    <w:basedOn w:val="Normal"/>
    <w:next w:val="Normal"/>
    <w:link w:val="Heading2Char"/>
    <w:qFormat/>
    <w:rsid w:val="00535967"/>
    <w:pPr>
      <w:keepNext/>
      <w:numPr>
        <w:ilvl w:val="1"/>
        <w:numId w:val="16"/>
      </w:numPr>
      <w:spacing w:before="240" w:after="120"/>
      <w:outlineLvl w:val="1"/>
    </w:pPr>
    <w:rPr>
      <w:b/>
      <w:bCs/>
    </w:rPr>
  </w:style>
  <w:style w:type="paragraph" w:styleId="Heading3">
    <w:name w:val="heading 3"/>
    <w:basedOn w:val="Normal"/>
    <w:next w:val="Normal"/>
    <w:link w:val="Heading3Char"/>
    <w:qFormat/>
    <w:rsid w:val="00535967"/>
    <w:pPr>
      <w:keepNext/>
      <w:numPr>
        <w:ilvl w:val="2"/>
        <w:numId w:val="16"/>
      </w:numPr>
      <w:spacing w:before="60"/>
      <w:outlineLvl w:val="2"/>
    </w:pPr>
    <w:rPr>
      <w:b/>
      <w:bCs/>
      <w:i/>
      <w:iCs/>
    </w:rPr>
  </w:style>
  <w:style w:type="paragraph" w:styleId="Heading4">
    <w:name w:val="heading 4"/>
    <w:basedOn w:val="Normal"/>
    <w:next w:val="Normal"/>
    <w:link w:val="Heading4Char"/>
    <w:semiHidden/>
    <w:unhideWhenUsed/>
    <w:qFormat/>
    <w:locked/>
    <w:rsid w:val="00351E26"/>
    <w:pPr>
      <w:keepNext/>
      <w:numPr>
        <w:ilvl w:val="3"/>
        <w:numId w:val="16"/>
      </w:numPr>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locked/>
    <w:rsid w:val="00351E26"/>
    <w:pPr>
      <w:numPr>
        <w:ilvl w:val="4"/>
        <w:numId w:val="16"/>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semiHidden/>
    <w:unhideWhenUsed/>
    <w:qFormat/>
    <w:locked/>
    <w:rsid w:val="00351E26"/>
    <w:pPr>
      <w:numPr>
        <w:ilvl w:val="5"/>
        <w:numId w:val="16"/>
      </w:numPr>
      <w:spacing w:before="240" w:after="60"/>
      <w:outlineLvl w:val="5"/>
    </w:pPr>
    <w:rPr>
      <w:rFonts w:ascii="Calibri" w:hAnsi="Calibri" w:cs="Times New Roman"/>
      <w:b/>
      <w:bCs/>
    </w:rPr>
  </w:style>
  <w:style w:type="paragraph" w:styleId="Heading7">
    <w:name w:val="heading 7"/>
    <w:basedOn w:val="Normal"/>
    <w:next w:val="Normal"/>
    <w:link w:val="Heading7Char"/>
    <w:semiHidden/>
    <w:unhideWhenUsed/>
    <w:qFormat/>
    <w:locked/>
    <w:rsid w:val="00351E26"/>
    <w:pPr>
      <w:numPr>
        <w:ilvl w:val="6"/>
        <w:numId w:val="16"/>
      </w:numPr>
      <w:spacing w:before="240" w:after="60"/>
      <w:outlineLvl w:val="6"/>
    </w:pPr>
    <w:rPr>
      <w:rFonts w:ascii="Calibri" w:hAnsi="Calibri" w:cs="Times New Roman"/>
      <w:sz w:val="24"/>
      <w:szCs w:val="24"/>
    </w:rPr>
  </w:style>
  <w:style w:type="paragraph" w:styleId="Heading8">
    <w:name w:val="heading 8"/>
    <w:basedOn w:val="Normal"/>
    <w:next w:val="Normal"/>
    <w:link w:val="Heading8Char"/>
    <w:semiHidden/>
    <w:unhideWhenUsed/>
    <w:qFormat/>
    <w:locked/>
    <w:rsid w:val="00351E26"/>
    <w:pPr>
      <w:numPr>
        <w:ilvl w:val="7"/>
        <w:numId w:val="16"/>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semiHidden/>
    <w:unhideWhenUsed/>
    <w:qFormat/>
    <w:locked/>
    <w:rsid w:val="00351E26"/>
    <w:pPr>
      <w:numPr>
        <w:ilvl w:val="8"/>
        <w:numId w:val="16"/>
      </w:num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931B9"/>
    <w:rPr>
      <w:rFonts w:ascii="Arial" w:hAnsi="Arial" w:cs="Arial"/>
      <w:b/>
      <w:bCs/>
      <w:kern w:val="32"/>
      <w:sz w:val="28"/>
      <w:szCs w:val="28"/>
    </w:rPr>
  </w:style>
  <w:style w:type="character" w:customStyle="1" w:styleId="Heading2Char">
    <w:name w:val="Heading 2 Char"/>
    <w:link w:val="Heading2"/>
    <w:locked/>
    <w:rsid w:val="00D931B9"/>
    <w:rPr>
      <w:rFonts w:ascii="Arial" w:hAnsi="Arial" w:cs="Arial"/>
      <w:b/>
      <w:bCs/>
      <w:sz w:val="22"/>
      <w:szCs w:val="22"/>
    </w:rPr>
  </w:style>
  <w:style w:type="character" w:customStyle="1" w:styleId="Heading3Char">
    <w:name w:val="Heading 3 Char"/>
    <w:link w:val="Heading3"/>
    <w:locked/>
    <w:rsid w:val="00D931B9"/>
    <w:rPr>
      <w:rFonts w:ascii="Arial" w:hAnsi="Arial" w:cs="Arial"/>
      <w:b/>
      <w:bCs/>
      <w:i/>
      <w:iCs/>
      <w:sz w:val="22"/>
      <w:szCs w:val="22"/>
    </w:rPr>
  </w:style>
  <w:style w:type="paragraph" w:styleId="Header">
    <w:name w:val="header"/>
    <w:basedOn w:val="Normal"/>
    <w:link w:val="HeaderChar"/>
    <w:rsid w:val="00146F14"/>
    <w:pPr>
      <w:tabs>
        <w:tab w:val="center" w:pos="4153"/>
        <w:tab w:val="right" w:pos="8306"/>
      </w:tabs>
    </w:pPr>
  </w:style>
  <w:style w:type="character" w:customStyle="1" w:styleId="HeaderChar">
    <w:name w:val="Header Char"/>
    <w:link w:val="Header"/>
    <w:semiHidden/>
    <w:locked/>
    <w:rsid w:val="00D931B9"/>
    <w:rPr>
      <w:rFonts w:ascii="Arial" w:hAnsi="Arial" w:cs="Arial"/>
    </w:rPr>
  </w:style>
  <w:style w:type="paragraph" w:customStyle="1" w:styleId="ACCRecommend">
    <w:name w:val="ACC_Recommend"/>
    <w:basedOn w:val="Normal"/>
    <w:rsid w:val="00146F14"/>
    <w:pPr>
      <w:spacing w:after="160"/>
    </w:pPr>
    <w:rPr>
      <w:rFonts w:ascii="Book Antiqua" w:hAnsi="Book Antiqua" w:cs="Book Antiqua"/>
      <w:b/>
      <w:bCs/>
      <w:sz w:val="24"/>
      <w:szCs w:val="24"/>
    </w:rPr>
  </w:style>
  <w:style w:type="paragraph" w:styleId="Footer">
    <w:name w:val="footer"/>
    <w:basedOn w:val="Normal"/>
    <w:link w:val="FooterChar"/>
    <w:uiPriority w:val="99"/>
    <w:rsid w:val="003014C5"/>
    <w:pPr>
      <w:tabs>
        <w:tab w:val="center" w:pos="4513"/>
        <w:tab w:val="right" w:pos="9026"/>
      </w:tabs>
    </w:pPr>
  </w:style>
  <w:style w:type="character" w:customStyle="1" w:styleId="FooterChar">
    <w:name w:val="Footer Char"/>
    <w:link w:val="Footer"/>
    <w:uiPriority w:val="99"/>
    <w:locked/>
    <w:rsid w:val="003014C5"/>
    <w:rPr>
      <w:rFonts w:ascii="Arial" w:hAnsi="Arial" w:cs="Arial"/>
    </w:rPr>
  </w:style>
  <w:style w:type="character" w:styleId="CommentReference">
    <w:name w:val="annotation reference"/>
    <w:semiHidden/>
    <w:rsid w:val="00E41A6E"/>
    <w:rPr>
      <w:rFonts w:cs="Times New Roman"/>
      <w:sz w:val="16"/>
      <w:szCs w:val="16"/>
    </w:rPr>
  </w:style>
  <w:style w:type="paragraph" w:styleId="CommentText">
    <w:name w:val="annotation text"/>
    <w:basedOn w:val="Normal"/>
    <w:link w:val="CommentTextChar"/>
    <w:semiHidden/>
    <w:rsid w:val="00E41A6E"/>
    <w:rPr>
      <w:sz w:val="20"/>
      <w:szCs w:val="20"/>
    </w:rPr>
  </w:style>
  <w:style w:type="character" w:customStyle="1" w:styleId="CommentTextChar">
    <w:name w:val="Comment Text Char"/>
    <w:link w:val="CommentText"/>
    <w:semiHidden/>
    <w:locked/>
    <w:rsid w:val="00E41A6E"/>
    <w:rPr>
      <w:rFonts w:ascii="Arial" w:hAnsi="Arial" w:cs="Arial"/>
      <w:sz w:val="20"/>
      <w:szCs w:val="20"/>
    </w:rPr>
  </w:style>
  <w:style w:type="paragraph" w:styleId="CommentSubject">
    <w:name w:val="annotation subject"/>
    <w:basedOn w:val="CommentText"/>
    <w:next w:val="CommentText"/>
    <w:link w:val="CommentSubjectChar"/>
    <w:semiHidden/>
    <w:rsid w:val="00E41A6E"/>
    <w:rPr>
      <w:b/>
      <w:bCs/>
    </w:rPr>
  </w:style>
  <w:style w:type="character" w:customStyle="1" w:styleId="CommentSubjectChar">
    <w:name w:val="Comment Subject Char"/>
    <w:link w:val="CommentSubject"/>
    <w:semiHidden/>
    <w:locked/>
    <w:rsid w:val="00E41A6E"/>
    <w:rPr>
      <w:rFonts w:ascii="Arial" w:hAnsi="Arial" w:cs="Arial"/>
      <w:b/>
      <w:bCs/>
      <w:sz w:val="20"/>
      <w:szCs w:val="20"/>
    </w:rPr>
  </w:style>
  <w:style w:type="paragraph" w:styleId="BalloonText">
    <w:name w:val="Balloon Text"/>
    <w:basedOn w:val="Normal"/>
    <w:link w:val="BalloonTextChar"/>
    <w:semiHidden/>
    <w:rsid w:val="00E41A6E"/>
    <w:rPr>
      <w:rFonts w:ascii="Tahoma" w:hAnsi="Tahoma" w:cs="Tahoma"/>
      <w:sz w:val="16"/>
      <w:szCs w:val="16"/>
    </w:rPr>
  </w:style>
  <w:style w:type="character" w:customStyle="1" w:styleId="BalloonTextChar">
    <w:name w:val="Balloon Text Char"/>
    <w:link w:val="BalloonText"/>
    <w:semiHidden/>
    <w:locked/>
    <w:rsid w:val="00E41A6E"/>
    <w:rPr>
      <w:rFonts w:ascii="Tahoma" w:hAnsi="Tahoma" w:cs="Tahoma"/>
      <w:sz w:val="16"/>
      <w:szCs w:val="16"/>
    </w:rPr>
  </w:style>
  <w:style w:type="character" w:customStyle="1" w:styleId="Heading4Char">
    <w:name w:val="Heading 4 Char"/>
    <w:link w:val="Heading4"/>
    <w:semiHidden/>
    <w:rsid w:val="00351E26"/>
    <w:rPr>
      <w:rFonts w:ascii="Calibri" w:hAnsi="Calibri"/>
      <w:b/>
      <w:bCs/>
      <w:sz w:val="28"/>
      <w:szCs w:val="28"/>
    </w:rPr>
  </w:style>
  <w:style w:type="character" w:customStyle="1" w:styleId="Heading5Char">
    <w:name w:val="Heading 5 Char"/>
    <w:link w:val="Heading5"/>
    <w:semiHidden/>
    <w:rsid w:val="00351E26"/>
    <w:rPr>
      <w:rFonts w:ascii="Calibri" w:hAnsi="Calibri"/>
      <w:b/>
      <w:bCs/>
      <w:i/>
      <w:iCs/>
      <w:sz w:val="26"/>
      <w:szCs w:val="26"/>
    </w:rPr>
  </w:style>
  <w:style w:type="character" w:customStyle="1" w:styleId="Heading6Char">
    <w:name w:val="Heading 6 Char"/>
    <w:link w:val="Heading6"/>
    <w:semiHidden/>
    <w:rsid w:val="00351E26"/>
    <w:rPr>
      <w:rFonts w:ascii="Calibri" w:hAnsi="Calibri"/>
      <w:b/>
      <w:bCs/>
      <w:sz w:val="22"/>
      <w:szCs w:val="22"/>
    </w:rPr>
  </w:style>
  <w:style w:type="character" w:customStyle="1" w:styleId="Heading7Char">
    <w:name w:val="Heading 7 Char"/>
    <w:link w:val="Heading7"/>
    <w:semiHidden/>
    <w:rsid w:val="00351E26"/>
    <w:rPr>
      <w:rFonts w:ascii="Calibri" w:hAnsi="Calibri"/>
      <w:sz w:val="24"/>
      <w:szCs w:val="24"/>
    </w:rPr>
  </w:style>
  <w:style w:type="character" w:customStyle="1" w:styleId="Heading8Char">
    <w:name w:val="Heading 8 Char"/>
    <w:link w:val="Heading8"/>
    <w:semiHidden/>
    <w:rsid w:val="00351E26"/>
    <w:rPr>
      <w:rFonts w:ascii="Calibri" w:hAnsi="Calibri"/>
      <w:i/>
      <w:iCs/>
      <w:sz w:val="24"/>
      <w:szCs w:val="24"/>
    </w:rPr>
  </w:style>
  <w:style w:type="character" w:customStyle="1" w:styleId="Heading9Char">
    <w:name w:val="Heading 9 Char"/>
    <w:link w:val="Heading9"/>
    <w:semiHidden/>
    <w:rsid w:val="00351E26"/>
    <w:rPr>
      <w:rFonts w:ascii="Cambria" w:hAnsi="Cambria"/>
      <w:sz w:val="22"/>
      <w:szCs w:val="22"/>
    </w:rPr>
  </w:style>
  <w:style w:type="paragraph" w:styleId="ListParagraph">
    <w:name w:val="List Paragraph"/>
    <w:basedOn w:val="Normal"/>
    <w:uiPriority w:val="34"/>
    <w:qFormat/>
    <w:rsid w:val="00A506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667">
      <w:bodyDiv w:val="1"/>
      <w:marLeft w:val="0"/>
      <w:marRight w:val="0"/>
      <w:marTop w:val="0"/>
      <w:marBottom w:val="0"/>
      <w:divBdr>
        <w:top w:val="none" w:sz="0" w:space="0" w:color="auto"/>
        <w:left w:val="none" w:sz="0" w:space="0" w:color="auto"/>
        <w:bottom w:val="none" w:sz="0" w:space="0" w:color="auto"/>
        <w:right w:val="none" w:sz="0" w:space="0" w:color="auto"/>
      </w:divBdr>
      <w:divsChild>
        <w:div w:id="423965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ACCFP01\Users\nattpete\Offline%20Records%20(11)\Waste%20Cost%20Escalation%20-%20Waste%20Management%20Pl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CCFP01\Users\nattpete\Offline%20Records%20(11)\Waste%20Cost%20Escalation%20-%20Waste%20Management%20Pl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lineChart>
        <c:grouping val="standard"/>
        <c:varyColors val="1"/>
        <c:ser>
          <c:idx val="0"/>
          <c:order val="0"/>
          <c:tx>
            <c:strRef>
              <c:f>Sheet1!$B$2</c:f>
              <c:strCache>
                <c:ptCount val="1"/>
                <c:pt idx="0">
                  <c:v>Solid Waste Levy</c:v>
                </c:pt>
              </c:strCache>
            </c:strRef>
          </c:tx>
          <c:marker>
            <c:symbol val="none"/>
          </c:marker>
          <c:cat>
            <c:strRef>
              <c:f>Sheet1!$A$3:$A$6</c:f>
              <c:strCache>
                <c:ptCount val="4"/>
                <c:pt idx="0">
                  <c:v>2010/11</c:v>
                </c:pt>
                <c:pt idx="1">
                  <c:v>2011/12</c:v>
                </c:pt>
                <c:pt idx="2">
                  <c:v>2012/13</c:v>
                </c:pt>
                <c:pt idx="3">
                  <c:v>2013/14</c:v>
                </c:pt>
              </c:strCache>
            </c:strRef>
          </c:cat>
          <c:val>
            <c:numRef>
              <c:f>Sheet1!$B$3:$B$6</c:f>
              <c:numCache>
                <c:formatCode>_("$"* #,##0.00_);_("$"* \(#,##0.00\);_("$"* "-"??_);_(@_)</c:formatCode>
                <c:ptCount val="4"/>
                <c:pt idx="0">
                  <c:v>25.46</c:v>
                </c:pt>
                <c:pt idx="1">
                  <c:v>35</c:v>
                </c:pt>
                <c:pt idx="2">
                  <c:v>45</c:v>
                </c:pt>
                <c:pt idx="3">
                  <c:v>50</c:v>
                </c:pt>
              </c:numCache>
            </c:numRef>
          </c:val>
          <c:smooth val="1"/>
          <c:extLst>
            <c:ext xmlns:c16="http://schemas.microsoft.com/office/drawing/2014/chart" uri="{C3380CC4-5D6E-409C-BE32-E72D297353CC}">
              <c16:uniqueId val="{00000000-B3CF-43F7-AE9A-8E6C4E29553F}"/>
            </c:ext>
          </c:extLst>
        </c:ser>
        <c:ser>
          <c:idx val="1"/>
          <c:order val="1"/>
          <c:tx>
            <c:strRef>
              <c:f>Sheet1!$C$2</c:f>
              <c:strCache>
                <c:ptCount val="1"/>
                <c:pt idx="0">
                  <c:v>Wastecare SA Component</c:v>
                </c:pt>
              </c:strCache>
            </c:strRef>
          </c:tx>
          <c:marker>
            <c:symbol val="none"/>
          </c:marker>
          <c:cat>
            <c:strRef>
              <c:f>Sheet1!$A$3:$A$6</c:f>
              <c:strCache>
                <c:ptCount val="4"/>
                <c:pt idx="0">
                  <c:v>2010/11</c:v>
                </c:pt>
                <c:pt idx="1">
                  <c:v>2011/12</c:v>
                </c:pt>
                <c:pt idx="2">
                  <c:v>2012/13</c:v>
                </c:pt>
                <c:pt idx="3">
                  <c:v>2013/14</c:v>
                </c:pt>
              </c:strCache>
            </c:strRef>
          </c:cat>
          <c:val>
            <c:numRef>
              <c:f>Sheet1!$C$3:$C$6</c:f>
              <c:numCache>
                <c:formatCode>_("$"* #,##0.00_);_("$"* \(#,##0.00\);_("$"* "-"??_);_(@_)</c:formatCode>
                <c:ptCount val="4"/>
                <c:pt idx="0">
                  <c:v>46.71</c:v>
                </c:pt>
                <c:pt idx="1">
                  <c:v>48.344849999999994</c:v>
                </c:pt>
                <c:pt idx="2">
                  <c:v>50.036919749999988</c:v>
                </c:pt>
                <c:pt idx="3">
                  <c:v>51.788211941249983</c:v>
                </c:pt>
              </c:numCache>
            </c:numRef>
          </c:val>
          <c:smooth val="1"/>
          <c:extLst>
            <c:ext xmlns:c16="http://schemas.microsoft.com/office/drawing/2014/chart" uri="{C3380CC4-5D6E-409C-BE32-E72D297353CC}">
              <c16:uniqueId val="{00000001-B3CF-43F7-AE9A-8E6C4E29553F}"/>
            </c:ext>
          </c:extLst>
        </c:ser>
        <c:ser>
          <c:idx val="2"/>
          <c:order val="2"/>
          <c:tx>
            <c:strRef>
              <c:f>Sheet1!$D$2</c:f>
              <c:strCache>
                <c:ptCount val="1"/>
                <c:pt idx="0">
                  <c:v>Total Cost</c:v>
                </c:pt>
              </c:strCache>
            </c:strRef>
          </c:tx>
          <c:marker>
            <c:symbol val="none"/>
          </c:marker>
          <c:cat>
            <c:strRef>
              <c:f>Sheet1!$A$3:$A$6</c:f>
              <c:strCache>
                <c:ptCount val="4"/>
                <c:pt idx="0">
                  <c:v>2010/11</c:v>
                </c:pt>
                <c:pt idx="1">
                  <c:v>2011/12</c:v>
                </c:pt>
                <c:pt idx="2">
                  <c:v>2012/13</c:v>
                </c:pt>
                <c:pt idx="3">
                  <c:v>2013/14</c:v>
                </c:pt>
              </c:strCache>
            </c:strRef>
          </c:cat>
          <c:val>
            <c:numRef>
              <c:f>Sheet1!$D$3:$D$6</c:f>
              <c:numCache>
                <c:formatCode>_("$"* #,##0.00_);_("$"* \(#,##0.00\);_("$"* "-"??_);_(@_)</c:formatCode>
                <c:ptCount val="4"/>
                <c:pt idx="0">
                  <c:v>72.17</c:v>
                </c:pt>
                <c:pt idx="1">
                  <c:v>83.344849999999994</c:v>
                </c:pt>
                <c:pt idx="2">
                  <c:v>95.036919749999981</c:v>
                </c:pt>
                <c:pt idx="3">
                  <c:v>101.78821194124998</c:v>
                </c:pt>
              </c:numCache>
            </c:numRef>
          </c:val>
          <c:smooth val="1"/>
          <c:extLst>
            <c:ext xmlns:c16="http://schemas.microsoft.com/office/drawing/2014/chart" uri="{C3380CC4-5D6E-409C-BE32-E72D297353CC}">
              <c16:uniqueId val="{00000002-B3CF-43F7-AE9A-8E6C4E29553F}"/>
            </c:ext>
          </c:extLst>
        </c:ser>
        <c:dLbls>
          <c:showLegendKey val="0"/>
          <c:showVal val="0"/>
          <c:showCatName val="0"/>
          <c:showSerName val="0"/>
          <c:showPercent val="0"/>
          <c:showBubbleSize val="0"/>
        </c:dLbls>
        <c:smooth val="0"/>
        <c:axId val="82401536"/>
        <c:axId val="98153216"/>
      </c:lineChart>
      <c:catAx>
        <c:axId val="82401536"/>
        <c:scaling>
          <c:orientation val="minMax"/>
        </c:scaling>
        <c:delete val="1"/>
        <c:axPos val="b"/>
        <c:numFmt formatCode="General" sourceLinked="0"/>
        <c:majorTickMark val="cross"/>
        <c:minorTickMark val="cross"/>
        <c:tickLblPos val="nextTo"/>
        <c:crossAx val="98153216"/>
        <c:crosses val="autoZero"/>
        <c:auto val="1"/>
        <c:lblAlgn val="ctr"/>
        <c:lblOffset val="100"/>
        <c:noMultiLvlLbl val="1"/>
      </c:catAx>
      <c:valAx>
        <c:axId val="98153216"/>
        <c:scaling>
          <c:orientation val="minMax"/>
          <c:max val="110"/>
          <c:min val="0"/>
        </c:scaling>
        <c:delete val="1"/>
        <c:axPos val="l"/>
        <c:majorGridlines/>
        <c:numFmt formatCode="_(&quot;$&quot;* #,##0.00_);_(&quot;$&quot;* \(#,##0.00\);_(&quot;$&quot;* &quot;-&quot;??_);_(@_)" sourceLinked="1"/>
        <c:majorTickMark val="cross"/>
        <c:minorTickMark val="cross"/>
        <c:tickLblPos val="nextTo"/>
        <c:crossAx val="82401536"/>
        <c:crosses val="autoZero"/>
        <c:crossBetween val="between"/>
        <c:majorUnit val="10"/>
      </c:valAx>
      <c:spPr>
        <a:noFill/>
      </c:spPr>
    </c:plotArea>
    <c:legend>
      <c:legendPos val="r"/>
      <c:overlay val="1"/>
    </c:legend>
    <c:plotVisOnly val="1"/>
    <c:dispBlanksAs val="zero"/>
    <c:showDLblsOverMax val="1"/>
  </c:chart>
  <c:spPr>
    <a:noFill/>
    <a:ln>
      <a:no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lineChart>
        <c:grouping val="standard"/>
        <c:varyColors val="1"/>
        <c:ser>
          <c:idx val="0"/>
          <c:order val="0"/>
          <c:tx>
            <c:strRef>
              <c:f>Sheet1!$F$11</c:f>
              <c:strCache>
                <c:ptCount val="1"/>
                <c:pt idx="0">
                  <c:v>Landfill Disposal Cost</c:v>
                </c:pt>
              </c:strCache>
            </c:strRef>
          </c:tx>
          <c:marker>
            <c:symbol val="none"/>
          </c:marker>
          <c:cat>
            <c:multiLvlStrRef>
              <c:f>Sheet1!$G$9:$J$10</c:f>
              <c:multiLvlStrCache>
                <c:ptCount val="4"/>
                <c:lvl>
                  <c:pt idx="0">
                    <c:v>2010/11</c:v>
                  </c:pt>
                  <c:pt idx="1">
                    <c:v>2011/12</c:v>
                  </c:pt>
                  <c:pt idx="2">
                    <c:v>2012/13</c:v>
                  </c:pt>
                  <c:pt idx="3">
                    <c:v>2013/14</c:v>
                  </c:pt>
                </c:lvl>
                <c:lvl>
                  <c:pt idx="0">
                    <c:v>Year</c:v>
                  </c:pt>
                </c:lvl>
              </c:multiLvlStrCache>
            </c:multiLvlStrRef>
          </c:cat>
          <c:val>
            <c:numRef>
              <c:f>Sheet1!$G$11:$J$11</c:f>
              <c:numCache>
                <c:formatCode>_("$"* #,##0.00_);_("$"* \(#,##0.00\);_("$"* "-"??_);_(@_)</c:formatCode>
                <c:ptCount val="4"/>
                <c:pt idx="0">
                  <c:v>542647.67339999997</c:v>
                </c:pt>
                <c:pt idx="1">
                  <c:v>626671.59404699993</c:v>
                </c:pt>
                <c:pt idx="2">
                  <c:v>714584.50033864495</c:v>
                </c:pt>
                <c:pt idx="3">
                  <c:v>765347.60135049745</c:v>
                </c:pt>
              </c:numCache>
            </c:numRef>
          </c:val>
          <c:smooth val="1"/>
          <c:extLst>
            <c:ext xmlns:c16="http://schemas.microsoft.com/office/drawing/2014/chart" uri="{C3380CC4-5D6E-409C-BE32-E72D297353CC}">
              <c16:uniqueId val="{00000000-9A13-422B-BB13-85A7E7D78306}"/>
            </c:ext>
          </c:extLst>
        </c:ser>
        <c:dLbls>
          <c:showLegendKey val="0"/>
          <c:showVal val="0"/>
          <c:showCatName val="0"/>
          <c:showSerName val="0"/>
          <c:showPercent val="0"/>
          <c:showBubbleSize val="0"/>
        </c:dLbls>
        <c:smooth val="0"/>
        <c:axId val="98089216"/>
        <c:axId val="98092160"/>
      </c:lineChart>
      <c:catAx>
        <c:axId val="98089216"/>
        <c:scaling>
          <c:orientation val="minMax"/>
        </c:scaling>
        <c:delete val="1"/>
        <c:axPos val="b"/>
        <c:numFmt formatCode="General" sourceLinked="0"/>
        <c:majorTickMark val="cross"/>
        <c:minorTickMark val="cross"/>
        <c:tickLblPos val="nextTo"/>
        <c:crossAx val="98092160"/>
        <c:crosses val="autoZero"/>
        <c:auto val="1"/>
        <c:lblAlgn val="ctr"/>
        <c:lblOffset val="100"/>
        <c:noMultiLvlLbl val="1"/>
      </c:catAx>
      <c:valAx>
        <c:axId val="98092160"/>
        <c:scaling>
          <c:orientation val="minMax"/>
          <c:max val="800000"/>
          <c:min val="500000"/>
        </c:scaling>
        <c:delete val="1"/>
        <c:axPos val="l"/>
        <c:majorGridlines/>
        <c:numFmt formatCode="_(&quot;$&quot;* #,##0.00_);_(&quot;$&quot;* \(#,##0.00\);_(&quot;$&quot;* &quot;-&quot;??_);_(@_)" sourceLinked="1"/>
        <c:majorTickMark val="cross"/>
        <c:minorTickMark val="cross"/>
        <c:tickLblPos val="nextTo"/>
        <c:crossAx val="98089216"/>
        <c:crosses val="autoZero"/>
        <c:crossBetween val="between"/>
        <c:majorUnit val="50000"/>
      </c:valAx>
      <c:spPr>
        <a:noFill/>
        <a:ln>
          <a:noFill/>
        </a:ln>
      </c:spPr>
    </c:plotArea>
    <c:legend>
      <c:legendPos val="r"/>
      <c:overlay val="1"/>
    </c:legend>
    <c:plotVisOnly val="1"/>
    <c:dispBlanksAs val="zero"/>
    <c:showDLblsOverMax val="1"/>
  </c:chart>
  <c:spPr>
    <a:noFill/>
    <a:ln>
      <a:noFill/>
    </a:ln>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7B598E7-1114-478F-BAEB-05DDE1A7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4450</Words>
  <Characters>25371</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Adelaide City Council</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nattpete</dc:creator>
  <cp:lastModifiedBy>Liz Harkin</cp:lastModifiedBy>
  <cp:revision>2</cp:revision>
  <cp:lastPrinted>2012-03-27T05:35:00Z</cp:lastPrinted>
  <dcterms:created xsi:type="dcterms:W3CDTF">2019-05-20T05:53:00Z</dcterms:created>
  <dcterms:modified xsi:type="dcterms:W3CDTF">2019-05-20T05:53:00Z</dcterms:modified>
</cp:coreProperties>
</file>